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8F7" w:rsidRDefault="00B908F7" w:rsidP="00D853FB">
      <w:pPr>
        <w:pStyle w:val="Heading2"/>
      </w:pPr>
      <w:r>
        <w:t>Scope of Services:</w:t>
      </w:r>
    </w:p>
    <w:p w:rsidR="00B908F7" w:rsidRDefault="00BD439E" w:rsidP="00023EFF">
      <w:pPr>
        <w:pStyle w:val="Heading2"/>
      </w:pPr>
      <w:r>
        <w:t xml:space="preserve">Incorporating Time-of-Day </w:t>
      </w:r>
      <w:r w:rsidR="00023EFF">
        <w:t xml:space="preserve">into FSUTMS:  Phase 2 - </w:t>
      </w:r>
      <w:r w:rsidR="00EA368E">
        <w:t>Time-of-Day Choice Sub-Model</w:t>
      </w:r>
    </w:p>
    <w:p w:rsidR="00D30CA3" w:rsidRPr="00D30CA3" w:rsidRDefault="00C550B9" w:rsidP="00D30CA3">
      <w:pPr>
        <w:pStyle w:val="Heading3"/>
      </w:pPr>
      <w:r>
        <w:t>Background</w:t>
      </w:r>
      <w:r w:rsidR="00D30CA3">
        <w:t>:</w:t>
      </w:r>
    </w:p>
    <w:p w:rsidR="00406ACB" w:rsidRDefault="00996284" w:rsidP="00317D79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The Florida Standard Urban Transportation Modeling Structure (FSUTMS) is used by Metropolitan Planning Organizations (MPO) and Florida Department of Transportation (FDOT) Districts for modeling travel demand.  </w:t>
      </w:r>
      <w:r w:rsidR="00406ACB">
        <w:rPr>
          <w:rFonts w:asciiTheme="minorHAnsi" w:hAnsiTheme="minorHAnsi" w:cstheme="minorBidi"/>
          <w:color w:val="auto"/>
          <w:sz w:val="22"/>
          <w:szCs w:val="22"/>
        </w:rPr>
        <w:t xml:space="preserve">Time-of-Day </w:t>
      </w:r>
      <w:r w:rsidR="00891E7F">
        <w:rPr>
          <w:rFonts w:asciiTheme="minorHAnsi" w:hAnsiTheme="minorHAnsi" w:cstheme="minorBidi"/>
          <w:color w:val="auto"/>
          <w:sz w:val="22"/>
          <w:szCs w:val="22"/>
        </w:rPr>
        <w:t xml:space="preserve">(TOD) </w:t>
      </w:r>
      <w:r w:rsidR="00406ACB">
        <w:rPr>
          <w:rFonts w:asciiTheme="minorHAnsi" w:hAnsiTheme="minorHAnsi" w:cstheme="minorBidi"/>
          <w:color w:val="auto"/>
          <w:sz w:val="22"/>
          <w:szCs w:val="22"/>
        </w:rPr>
        <w:t xml:space="preserve">modeling is currently not </w:t>
      </w:r>
      <w:r w:rsidR="00891E7F">
        <w:rPr>
          <w:rFonts w:asciiTheme="minorHAnsi" w:hAnsiTheme="minorHAnsi" w:cstheme="minorBidi"/>
          <w:color w:val="auto"/>
          <w:sz w:val="22"/>
          <w:szCs w:val="22"/>
        </w:rPr>
        <w:t xml:space="preserve">incorporated in FSUTMS and is therefore not </w:t>
      </w:r>
      <w:r w:rsidR="00406ACB">
        <w:rPr>
          <w:rFonts w:asciiTheme="minorHAnsi" w:hAnsiTheme="minorHAnsi" w:cstheme="minorBidi"/>
          <w:color w:val="auto"/>
          <w:sz w:val="22"/>
          <w:szCs w:val="22"/>
        </w:rPr>
        <w:t>the standard practice in Florida</w:t>
      </w:r>
      <w:r w:rsidR="00891E7F">
        <w:rPr>
          <w:rFonts w:asciiTheme="minorHAnsi" w:hAnsiTheme="minorHAnsi" w:cstheme="minorBidi"/>
          <w:color w:val="auto"/>
          <w:sz w:val="22"/>
          <w:szCs w:val="22"/>
        </w:rPr>
        <w:t xml:space="preserve">.  Currently, </w:t>
      </w:r>
      <w:r w:rsidR="00C02142">
        <w:rPr>
          <w:rFonts w:asciiTheme="minorHAnsi" w:hAnsiTheme="minorHAnsi" w:cstheme="minorBidi"/>
          <w:color w:val="auto"/>
          <w:sz w:val="22"/>
          <w:szCs w:val="22"/>
        </w:rPr>
        <w:t xml:space="preserve">only </w:t>
      </w:r>
      <w:r w:rsidR="00406ACB">
        <w:rPr>
          <w:rFonts w:asciiTheme="minorHAnsi" w:hAnsiTheme="minorHAnsi" w:cstheme="minorBidi"/>
          <w:color w:val="auto"/>
          <w:sz w:val="22"/>
          <w:szCs w:val="22"/>
        </w:rPr>
        <w:t xml:space="preserve">one District </w:t>
      </w:r>
      <w:r>
        <w:rPr>
          <w:rFonts w:asciiTheme="minorHAnsi" w:hAnsiTheme="minorHAnsi" w:cstheme="minorBidi"/>
          <w:color w:val="auto"/>
          <w:sz w:val="22"/>
          <w:szCs w:val="22"/>
        </w:rPr>
        <w:t>ha</w:t>
      </w:r>
      <w:r w:rsidR="00406ACB">
        <w:rPr>
          <w:rFonts w:asciiTheme="minorHAnsi" w:hAnsiTheme="minorHAnsi" w:cstheme="minorBidi"/>
          <w:color w:val="auto"/>
          <w:sz w:val="22"/>
          <w:szCs w:val="22"/>
        </w:rPr>
        <w:t>s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implemented TOD procedures in their travel model to satisfy their particular planning needs</w:t>
      </w:r>
      <w:r w:rsidR="00C02142">
        <w:rPr>
          <w:rFonts w:asciiTheme="minorHAnsi" w:hAnsiTheme="minorHAnsi" w:cstheme="minorBidi"/>
          <w:color w:val="auto"/>
          <w:sz w:val="22"/>
          <w:szCs w:val="22"/>
        </w:rPr>
        <w:t>.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 </w:t>
      </w:r>
      <w:r w:rsidR="00406ACB">
        <w:rPr>
          <w:rFonts w:asciiTheme="minorHAnsi" w:hAnsiTheme="minorHAnsi" w:cstheme="minorBidi"/>
          <w:color w:val="auto"/>
          <w:sz w:val="22"/>
          <w:szCs w:val="22"/>
        </w:rPr>
        <w:t xml:space="preserve">There is </w:t>
      </w:r>
      <w:r w:rsidR="00C02142">
        <w:rPr>
          <w:rFonts w:asciiTheme="minorHAnsi" w:hAnsiTheme="minorHAnsi" w:cstheme="minorBidi"/>
          <w:color w:val="auto"/>
          <w:sz w:val="22"/>
          <w:szCs w:val="22"/>
        </w:rPr>
        <w:t xml:space="preserve">however </w:t>
      </w:r>
      <w:r w:rsidR="00406ACB">
        <w:rPr>
          <w:rFonts w:asciiTheme="minorHAnsi" w:hAnsiTheme="minorHAnsi" w:cstheme="minorBidi"/>
          <w:color w:val="auto"/>
          <w:sz w:val="22"/>
          <w:szCs w:val="22"/>
        </w:rPr>
        <w:t xml:space="preserve">an increasing need by </w:t>
      </w:r>
      <w:r w:rsidR="00C02142">
        <w:rPr>
          <w:rFonts w:asciiTheme="minorHAnsi" w:hAnsiTheme="minorHAnsi" w:cstheme="minorBidi"/>
          <w:color w:val="auto"/>
          <w:sz w:val="22"/>
          <w:szCs w:val="22"/>
        </w:rPr>
        <w:t xml:space="preserve">the </w:t>
      </w:r>
      <w:r w:rsidR="00406ACB">
        <w:rPr>
          <w:rFonts w:asciiTheme="minorHAnsi" w:hAnsiTheme="minorHAnsi" w:cstheme="minorBidi"/>
          <w:color w:val="auto"/>
          <w:sz w:val="22"/>
          <w:szCs w:val="22"/>
        </w:rPr>
        <w:t>transportation plann</w:t>
      </w:r>
      <w:r w:rsidR="00C02142">
        <w:rPr>
          <w:rFonts w:asciiTheme="minorHAnsi" w:hAnsiTheme="minorHAnsi" w:cstheme="minorBidi"/>
          <w:color w:val="auto"/>
          <w:sz w:val="22"/>
          <w:szCs w:val="22"/>
        </w:rPr>
        <w:t xml:space="preserve">ing agencies to understand the impacts </w:t>
      </w:r>
      <w:r w:rsidR="00E2308D">
        <w:rPr>
          <w:rFonts w:asciiTheme="minorHAnsi" w:hAnsiTheme="minorHAnsi" w:cstheme="minorBidi"/>
          <w:color w:val="auto"/>
          <w:sz w:val="22"/>
          <w:szCs w:val="22"/>
        </w:rPr>
        <w:t xml:space="preserve">of </w:t>
      </w:r>
      <w:r w:rsidR="00C02142">
        <w:rPr>
          <w:rFonts w:asciiTheme="minorHAnsi" w:hAnsiTheme="minorHAnsi" w:cstheme="minorBidi"/>
          <w:color w:val="auto"/>
          <w:sz w:val="22"/>
          <w:szCs w:val="22"/>
        </w:rPr>
        <w:t>time-of-day on trip making</w:t>
      </w:r>
      <w:r w:rsidR="00E2308D">
        <w:rPr>
          <w:rFonts w:asciiTheme="minorHAnsi" w:hAnsiTheme="minorHAnsi" w:cstheme="minorBidi"/>
          <w:color w:val="auto"/>
          <w:sz w:val="22"/>
          <w:szCs w:val="22"/>
        </w:rPr>
        <w:t>.</w:t>
      </w:r>
      <w:r w:rsidR="00C02142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</w:p>
    <w:p w:rsidR="00996284" w:rsidRDefault="00996284" w:rsidP="00317D79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CA20A6" w:rsidRPr="00317D79" w:rsidRDefault="00D4256B" w:rsidP="00CA20A6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In 2008</w:t>
      </w:r>
      <w:r w:rsidR="002F750A">
        <w:rPr>
          <w:rFonts w:asciiTheme="minorHAnsi" w:hAnsiTheme="minorHAnsi" w:cstheme="minorBidi"/>
          <w:color w:val="auto"/>
          <w:sz w:val="22"/>
          <w:szCs w:val="22"/>
        </w:rPr>
        <w:t>, the Model Task Force identified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TOD modeling as one of </w:t>
      </w:r>
      <w:r w:rsidR="002F750A">
        <w:rPr>
          <w:rFonts w:asciiTheme="minorHAnsi" w:hAnsiTheme="minorHAnsi" w:cstheme="minorBidi"/>
          <w:color w:val="auto"/>
          <w:sz w:val="22"/>
          <w:szCs w:val="22"/>
        </w:rPr>
        <w:t>its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top short-term priorities</w:t>
      </w:r>
      <w:r w:rsidR="002F750A">
        <w:rPr>
          <w:rFonts w:asciiTheme="minorHAnsi" w:hAnsiTheme="minorHAnsi" w:cstheme="minorBidi"/>
          <w:color w:val="auto"/>
          <w:sz w:val="22"/>
          <w:szCs w:val="22"/>
        </w:rPr>
        <w:t xml:space="preserve"> and in</w:t>
      </w:r>
      <w:r w:rsidR="00C550B9">
        <w:rPr>
          <w:rFonts w:asciiTheme="minorHAnsi" w:hAnsiTheme="minorHAnsi" w:cstheme="minorBidi"/>
          <w:color w:val="auto"/>
          <w:sz w:val="22"/>
          <w:szCs w:val="22"/>
        </w:rPr>
        <w:t xml:space="preserve"> November 2009</w:t>
      </w:r>
      <w:r w:rsidR="002F750A">
        <w:rPr>
          <w:rFonts w:asciiTheme="minorHAnsi" w:hAnsiTheme="minorHAnsi" w:cstheme="minorBidi"/>
          <w:color w:val="auto"/>
          <w:sz w:val="22"/>
          <w:szCs w:val="22"/>
        </w:rPr>
        <w:t>,</w:t>
      </w:r>
      <w:r w:rsidR="00C550B9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C550B9" w:rsidRPr="00317D79">
        <w:rPr>
          <w:rFonts w:asciiTheme="minorHAnsi" w:hAnsiTheme="minorHAnsi" w:cstheme="minorBidi"/>
          <w:color w:val="auto"/>
          <w:sz w:val="22"/>
          <w:szCs w:val="22"/>
        </w:rPr>
        <w:t>incorporating T</w:t>
      </w:r>
      <w:r w:rsidR="00C550B9">
        <w:rPr>
          <w:rFonts w:asciiTheme="minorHAnsi" w:hAnsiTheme="minorHAnsi" w:cstheme="minorBidi"/>
          <w:color w:val="auto"/>
          <w:sz w:val="22"/>
          <w:szCs w:val="22"/>
        </w:rPr>
        <w:t>OD</w:t>
      </w:r>
      <w:r w:rsidR="00C550B9" w:rsidRPr="00317D79">
        <w:rPr>
          <w:rFonts w:asciiTheme="minorHAnsi" w:hAnsiTheme="minorHAnsi" w:cstheme="minorBidi"/>
          <w:color w:val="auto"/>
          <w:sz w:val="22"/>
          <w:szCs w:val="22"/>
        </w:rPr>
        <w:t xml:space="preserve"> modeling into the FSUTMS framework</w:t>
      </w:r>
      <w:r w:rsidR="00C550B9">
        <w:rPr>
          <w:rFonts w:asciiTheme="minorHAnsi" w:hAnsiTheme="minorHAnsi" w:cstheme="minorBidi"/>
          <w:color w:val="auto"/>
          <w:sz w:val="22"/>
          <w:szCs w:val="22"/>
        </w:rPr>
        <w:t xml:space="preserve"> was identified as the top short-term priority of the </w:t>
      </w:r>
      <w:r w:rsidR="00996284">
        <w:rPr>
          <w:rFonts w:asciiTheme="minorHAnsi" w:hAnsiTheme="minorHAnsi" w:cstheme="minorBidi"/>
          <w:color w:val="auto"/>
          <w:sz w:val="22"/>
          <w:szCs w:val="22"/>
        </w:rPr>
        <w:t>Florida modeling community</w:t>
      </w:r>
      <w:r>
        <w:rPr>
          <w:rFonts w:asciiTheme="minorHAnsi" w:hAnsiTheme="minorHAnsi" w:cstheme="minorBidi"/>
          <w:color w:val="auto"/>
          <w:sz w:val="22"/>
          <w:szCs w:val="22"/>
        </w:rPr>
        <w:t>.</w:t>
      </w:r>
      <w:r>
        <w:rPr>
          <w:rStyle w:val="FootnoteReference"/>
          <w:rFonts w:asciiTheme="minorHAnsi" w:hAnsiTheme="minorHAnsi" w:cstheme="minorBidi"/>
          <w:color w:val="auto"/>
          <w:sz w:val="22"/>
          <w:szCs w:val="22"/>
        </w:rPr>
        <w:footnoteReference w:id="1"/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C550B9">
        <w:rPr>
          <w:rFonts w:asciiTheme="minorHAnsi" w:hAnsiTheme="minorHAnsi" w:cstheme="minorBidi"/>
          <w:color w:val="auto"/>
          <w:sz w:val="22"/>
          <w:szCs w:val="22"/>
        </w:rPr>
        <w:t xml:space="preserve">  The resulting project to incorporate TOD modeling into FSUTMS was divided into two phases</w:t>
      </w:r>
      <w:r w:rsidR="00CA20A6">
        <w:rPr>
          <w:rFonts w:asciiTheme="minorHAnsi" w:hAnsiTheme="minorHAnsi" w:cstheme="minorBidi"/>
          <w:color w:val="auto"/>
          <w:sz w:val="22"/>
          <w:szCs w:val="22"/>
        </w:rPr>
        <w:t xml:space="preserve">:  </w:t>
      </w:r>
      <w:r w:rsidR="00C550B9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CA20A6">
        <w:rPr>
          <w:rFonts w:asciiTheme="minorHAnsi" w:hAnsiTheme="minorHAnsi" w:cstheme="minorBidi"/>
          <w:color w:val="auto"/>
          <w:sz w:val="22"/>
          <w:szCs w:val="22"/>
        </w:rPr>
        <w:t xml:space="preserve">1) TOD Factoring and Procedure Development and 2) Development and implementation of an econometric </w:t>
      </w:r>
      <w:r w:rsidR="002F750A">
        <w:rPr>
          <w:rFonts w:asciiTheme="minorHAnsi" w:hAnsiTheme="minorHAnsi" w:cstheme="minorBidi"/>
          <w:color w:val="auto"/>
          <w:sz w:val="22"/>
          <w:szCs w:val="22"/>
        </w:rPr>
        <w:t>TOD model</w:t>
      </w:r>
    </w:p>
    <w:p w:rsidR="002F750A" w:rsidRDefault="002F750A"/>
    <w:p w:rsidR="00670C86" w:rsidRDefault="00670C86">
      <w:r>
        <w:t>Phase 1</w:t>
      </w:r>
      <w:r w:rsidR="002F750A">
        <w:t xml:space="preserve"> was</w:t>
      </w:r>
      <w:r>
        <w:t xml:space="preserve"> </w:t>
      </w:r>
      <w:r w:rsidR="002F750A">
        <w:t>executed</w:t>
      </w:r>
      <w:r>
        <w:t xml:space="preserve"> by Cambridge Systematics Inc, </w:t>
      </w:r>
      <w:r w:rsidR="002F750A">
        <w:t xml:space="preserve">and </w:t>
      </w:r>
      <w:r>
        <w:t>includes:</w:t>
      </w:r>
    </w:p>
    <w:p w:rsidR="00670C86" w:rsidRDefault="002F750A" w:rsidP="00670C86">
      <w:pPr>
        <w:pStyle w:val="ListParagraph"/>
        <w:numPr>
          <w:ilvl w:val="0"/>
          <w:numId w:val="12"/>
        </w:numPr>
      </w:pPr>
      <w:r>
        <w:t xml:space="preserve">Development </w:t>
      </w:r>
      <w:r w:rsidR="00670C86">
        <w:t>of Constant TOD Factors.</w:t>
      </w:r>
    </w:p>
    <w:p w:rsidR="00670C86" w:rsidRDefault="002F750A" w:rsidP="00670C86">
      <w:pPr>
        <w:pStyle w:val="ListParagraph"/>
        <w:numPr>
          <w:ilvl w:val="0"/>
          <w:numId w:val="12"/>
        </w:numPr>
      </w:pPr>
      <w:r>
        <w:t>I</w:t>
      </w:r>
      <w:r w:rsidR="00670C86">
        <w:t>dentification of data elements for an econometric TOD model.</w:t>
      </w:r>
    </w:p>
    <w:p w:rsidR="00670C86" w:rsidRDefault="00670C86" w:rsidP="00670C86">
      <w:pPr>
        <w:pStyle w:val="ListParagraph"/>
        <w:numPr>
          <w:ilvl w:val="0"/>
          <w:numId w:val="12"/>
        </w:numPr>
      </w:pPr>
      <w:r>
        <w:t xml:space="preserve">Development of empirical methods to compute travel time skims. </w:t>
      </w:r>
    </w:p>
    <w:p w:rsidR="002F750A" w:rsidRDefault="00670C86">
      <w:r>
        <w:t>The remaining of this document discusses the scope of services for Phase 2</w:t>
      </w:r>
      <w:r w:rsidR="002F750A">
        <w:t>.</w:t>
      </w:r>
    </w:p>
    <w:p w:rsidR="002F750A" w:rsidRDefault="002F750A"/>
    <w:p w:rsidR="002F750A" w:rsidRPr="00D30CA3" w:rsidRDefault="001D3CCD" w:rsidP="002F750A">
      <w:pPr>
        <w:pStyle w:val="Heading3"/>
      </w:pPr>
      <w:r>
        <w:t>Objective</w:t>
      </w:r>
    </w:p>
    <w:p w:rsidR="001D3CCD" w:rsidRDefault="00E2308D" w:rsidP="000F26A0">
      <w:r>
        <w:t xml:space="preserve">The implementation of fixed TOD factors would be an improvement over the current practice of daily travel forecasting.  However, fixed TOD factors do not provide </w:t>
      </w:r>
      <w:r w:rsidR="00EA368E">
        <w:t xml:space="preserve">the model with </w:t>
      </w:r>
      <w:r>
        <w:t xml:space="preserve">sensitivity </w:t>
      </w:r>
      <w:r w:rsidR="00023EFF">
        <w:t xml:space="preserve">to </w:t>
      </w:r>
      <w:r>
        <w:t>time of day</w:t>
      </w:r>
      <w:r w:rsidR="00BE4B53">
        <w:t xml:space="preserve"> for travel</w:t>
      </w:r>
      <w:r w:rsidR="00EA368E">
        <w:t xml:space="preserve"> with respect to</w:t>
      </w:r>
      <w:r>
        <w:t xml:space="preserve"> changes in network level of service and the consequent effects on trip making.  </w:t>
      </w:r>
      <w:r w:rsidR="000F26A0">
        <w:t>The objective of Phase 2 is t</w:t>
      </w:r>
      <w:r w:rsidR="001D3CCD">
        <w:t xml:space="preserve">o </w:t>
      </w:r>
      <w:r w:rsidR="00074400">
        <w:t xml:space="preserve">implement </w:t>
      </w:r>
      <w:r w:rsidR="001D3CCD">
        <w:t xml:space="preserve">a Time-of-Day </w:t>
      </w:r>
      <w:r w:rsidR="000F26A0">
        <w:t>c</w:t>
      </w:r>
      <w:r w:rsidR="001D3CCD">
        <w:t>hoice sub-model that is sensitive to changes in network Level of Service.</w:t>
      </w:r>
    </w:p>
    <w:p w:rsidR="000F26A0" w:rsidRDefault="000F26A0" w:rsidP="000F26A0">
      <w:r>
        <w:t>PB Americas Inc</w:t>
      </w:r>
      <w:r w:rsidR="00BE4B53">
        <w:t>.</w:t>
      </w:r>
      <w:r>
        <w:t xml:space="preserve">  has previously developed a TOD choice sub-model that is driven by difference in travel impedance for the modeled (future) year versus the base (calibration) year.  The FDOT TOD choice sub-model will be calibrated to observed local conditions from the NHTS FDOT Add-on data and then used to predict future changes in TOD travel.</w:t>
      </w:r>
    </w:p>
    <w:p w:rsidR="00655D92" w:rsidRDefault="00655D92" w:rsidP="001D3CCD">
      <w:pPr>
        <w:pStyle w:val="Heading3"/>
      </w:pPr>
    </w:p>
    <w:p w:rsidR="001D3CCD" w:rsidRDefault="001D3CCD" w:rsidP="001D3CCD">
      <w:pPr>
        <w:pStyle w:val="Heading3"/>
      </w:pPr>
      <w:r>
        <w:t>Approach:</w:t>
      </w:r>
    </w:p>
    <w:p w:rsidR="002F750A" w:rsidRDefault="001D3CCD" w:rsidP="00867E9F">
      <w:r>
        <w:t xml:space="preserve">  </w:t>
      </w:r>
      <w:r w:rsidR="002F750A">
        <w:t>The proposed tasks for Phase 2 are as follows:</w:t>
      </w:r>
    </w:p>
    <w:p w:rsidR="00074400" w:rsidRDefault="00074400" w:rsidP="00867E9F">
      <w:pPr>
        <w:pStyle w:val="ListParagraph"/>
        <w:numPr>
          <w:ilvl w:val="0"/>
          <w:numId w:val="14"/>
        </w:numPr>
      </w:pPr>
      <w:r>
        <w:t>TOD Choice Sub-Model Implementation.</w:t>
      </w:r>
    </w:p>
    <w:p w:rsidR="00074400" w:rsidRDefault="00074400" w:rsidP="00074400">
      <w:pPr>
        <w:pStyle w:val="ListParagraph"/>
        <w:numPr>
          <w:ilvl w:val="0"/>
          <w:numId w:val="14"/>
        </w:numPr>
      </w:pPr>
      <w:r>
        <w:t>TOD Choice Sub-Model Calibration and Validation.</w:t>
      </w:r>
    </w:p>
    <w:p w:rsidR="00074400" w:rsidRDefault="00074400"/>
    <w:p w:rsidR="00074400" w:rsidRDefault="00074400" w:rsidP="00074400">
      <w:pPr>
        <w:pStyle w:val="Heading3"/>
      </w:pPr>
      <w:r>
        <w:t>Scope Tasks:</w:t>
      </w:r>
    </w:p>
    <w:p w:rsidR="00074400" w:rsidRPr="00822476" w:rsidRDefault="00074400" w:rsidP="00074400">
      <w:pPr>
        <w:pStyle w:val="Heading4"/>
        <w:rPr>
          <w:u w:val="single"/>
        </w:rPr>
      </w:pPr>
      <w:r w:rsidRPr="00822476">
        <w:rPr>
          <w:u w:val="single"/>
        </w:rPr>
        <w:t xml:space="preserve">Task 1:  </w:t>
      </w:r>
      <w:r>
        <w:rPr>
          <w:u w:val="single"/>
        </w:rPr>
        <w:t>TOD Choice Sub-Model Implementation</w:t>
      </w:r>
      <w:r w:rsidRPr="00822476">
        <w:rPr>
          <w:u w:val="single"/>
        </w:rPr>
        <w:t xml:space="preserve"> </w:t>
      </w:r>
    </w:p>
    <w:p w:rsidR="00C12326" w:rsidRDefault="000F26A0">
      <w:r>
        <w:t xml:space="preserve">In Task 1 we will integrate </w:t>
      </w:r>
      <w:r w:rsidR="0001137A">
        <w:t xml:space="preserve">a </w:t>
      </w:r>
      <w:r>
        <w:t xml:space="preserve">TOD choice </w:t>
      </w:r>
      <w:r w:rsidR="00C12326">
        <w:t xml:space="preserve">feedback </w:t>
      </w:r>
      <w:r>
        <w:t xml:space="preserve">sub-model into </w:t>
      </w:r>
      <w:r w:rsidR="0001137A">
        <w:t xml:space="preserve">the FSUTMS model stream.  The </w:t>
      </w:r>
      <w:r w:rsidR="00C12326">
        <w:t xml:space="preserve">sub-model will </w:t>
      </w:r>
      <w:r w:rsidR="002F559C">
        <w:t xml:space="preserve">be implemented for each trip purpose independently and will </w:t>
      </w:r>
      <w:r w:rsidR="00C12326">
        <w:t>feedback travel impedance changes by iterating through trip distribution, mode choice, assignment, and TOD choice until the convergence criteria is met.</w:t>
      </w:r>
    </w:p>
    <w:p w:rsidR="002534E0" w:rsidRPr="002534E0" w:rsidRDefault="002534E0" w:rsidP="002534E0">
      <w:pPr>
        <w:rPr>
          <w:i/>
        </w:rPr>
      </w:pPr>
      <w:r w:rsidRPr="002534E0">
        <w:rPr>
          <w:i/>
        </w:rPr>
        <w:t>Deliverable:</w:t>
      </w:r>
    </w:p>
    <w:p w:rsidR="002534E0" w:rsidRDefault="002534E0" w:rsidP="002534E0">
      <w:pPr>
        <w:pStyle w:val="ListParagraph"/>
        <w:numPr>
          <w:ilvl w:val="1"/>
          <w:numId w:val="3"/>
        </w:numPr>
      </w:pPr>
      <w:r>
        <w:t>Technical Memorandum describing the changes made to the structure of the test travel model.</w:t>
      </w:r>
    </w:p>
    <w:p w:rsidR="002534E0" w:rsidRDefault="002534E0" w:rsidP="002534E0">
      <w:pPr>
        <w:pStyle w:val="ListParagraph"/>
        <w:numPr>
          <w:ilvl w:val="1"/>
          <w:numId w:val="3"/>
        </w:numPr>
      </w:pPr>
      <w:r>
        <w:t xml:space="preserve">Updated Cube/Voyager code for the test model. </w:t>
      </w:r>
    </w:p>
    <w:p w:rsidR="002534E0" w:rsidRDefault="002534E0"/>
    <w:p w:rsidR="00C12326" w:rsidRPr="00822476" w:rsidRDefault="00C12326" w:rsidP="00C12326">
      <w:pPr>
        <w:pStyle w:val="Heading4"/>
        <w:rPr>
          <w:u w:val="single"/>
        </w:rPr>
      </w:pPr>
      <w:r w:rsidRPr="00822476">
        <w:rPr>
          <w:u w:val="single"/>
        </w:rPr>
        <w:t xml:space="preserve">Task </w:t>
      </w:r>
      <w:r w:rsidR="0033736B">
        <w:rPr>
          <w:u w:val="single"/>
        </w:rPr>
        <w:t>2</w:t>
      </w:r>
      <w:r w:rsidRPr="00822476">
        <w:rPr>
          <w:u w:val="single"/>
        </w:rPr>
        <w:t xml:space="preserve">:  </w:t>
      </w:r>
      <w:r>
        <w:rPr>
          <w:u w:val="single"/>
        </w:rPr>
        <w:t>TOD Choice Sub-Model Calibration</w:t>
      </w:r>
      <w:r w:rsidR="0033736B">
        <w:rPr>
          <w:u w:val="single"/>
        </w:rPr>
        <w:t xml:space="preserve"> and Validation</w:t>
      </w:r>
      <w:r w:rsidRPr="00822476">
        <w:rPr>
          <w:u w:val="single"/>
        </w:rPr>
        <w:t xml:space="preserve"> </w:t>
      </w:r>
    </w:p>
    <w:p w:rsidR="00C12326" w:rsidRDefault="0033736B">
      <w:r>
        <w:t>In Task 2 we will use t</w:t>
      </w:r>
      <w:r w:rsidR="00C12326">
        <w:t xml:space="preserve">he 2009 NHTS FDOT Add-on data to develop calibration targets for the </w:t>
      </w:r>
      <w:r w:rsidR="002534E0">
        <w:t xml:space="preserve">TOD choice sub-model. </w:t>
      </w:r>
      <w:r>
        <w:t xml:space="preserve"> These calibration targets will be the number of trips, stratified by trip purpose, within a </w:t>
      </w:r>
      <w:r w:rsidR="00E036AC">
        <w:t xml:space="preserve">time </w:t>
      </w:r>
      <w:r>
        <w:t>period</w:t>
      </w:r>
      <w:r w:rsidR="002534E0">
        <w:t>.</w:t>
      </w:r>
      <w:r>
        <w:t xml:space="preserve">  We will also use traffic counts and on-board transit ridership counts, where available, to validate the base year model.  </w:t>
      </w:r>
    </w:p>
    <w:p w:rsidR="0033736B" w:rsidRPr="002534E0" w:rsidRDefault="0033736B" w:rsidP="0033736B">
      <w:pPr>
        <w:rPr>
          <w:i/>
        </w:rPr>
      </w:pPr>
      <w:r w:rsidRPr="002534E0">
        <w:rPr>
          <w:i/>
        </w:rPr>
        <w:t>Deliverable:</w:t>
      </w:r>
    </w:p>
    <w:p w:rsidR="0033736B" w:rsidRPr="0033736B" w:rsidRDefault="0033736B" w:rsidP="0033736B">
      <w:pPr>
        <w:pStyle w:val="ListParagraph"/>
        <w:numPr>
          <w:ilvl w:val="0"/>
          <w:numId w:val="15"/>
        </w:numPr>
        <w:rPr>
          <w:vanish/>
        </w:rPr>
      </w:pPr>
    </w:p>
    <w:p w:rsidR="0033736B" w:rsidRPr="0033736B" w:rsidRDefault="0033736B" w:rsidP="0033736B">
      <w:pPr>
        <w:pStyle w:val="ListParagraph"/>
        <w:numPr>
          <w:ilvl w:val="0"/>
          <w:numId w:val="15"/>
        </w:numPr>
        <w:rPr>
          <w:vanish/>
        </w:rPr>
      </w:pPr>
    </w:p>
    <w:p w:rsidR="00655D92" w:rsidRDefault="0033736B" w:rsidP="00655D92">
      <w:pPr>
        <w:pStyle w:val="ListParagraph"/>
        <w:numPr>
          <w:ilvl w:val="1"/>
          <w:numId w:val="15"/>
        </w:numPr>
      </w:pPr>
      <w:r>
        <w:t xml:space="preserve">Technical Memorandum describing the </w:t>
      </w:r>
      <w:r w:rsidR="00655D92">
        <w:t>results of TOC choice sub-model calibration and validation.</w:t>
      </w:r>
    </w:p>
    <w:p w:rsidR="00D85D5D" w:rsidRDefault="00D85D5D" w:rsidP="00D85D5D"/>
    <w:sectPr w:rsidR="00D85D5D" w:rsidSect="003C5F02">
      <w:headerReference w:type="even" r:id="rId8"/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C03" w:rsidRDefault="00A36C03" w:rsidP="00474BD1">
      <w:pPr>
        <w:spacing w:after="0" w:line="240" w:lineRule="auto"/>
      </w:pPr>
      <w:r>
        <w:separator/>
      </w:r>
    </w:p>
  </w:endnote>
  <w:endnote w:type="continuationSeparator" w:id="0">
    <w:p w:rsidR="00A36C03" w:rsidRDefault="00A36C03" w:rsidP="00474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015346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E2308D" w:rsidRDefault="00496E41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D72215">
            <w:rPr>
              <w:noProof/>
            </w:rPr>
            <w:t>1</w:t>
          </w:r>
        </w:fldSimple>
        <w:r w:rsidR="00E2308D">
          <w:t xml:space="preserve"> | </w:t>
        </w:r>
        <w:r w:rsidR="00E2308D">
          <w:rPr>
            <w:color w:val="7F7F7F" w:themeColor="background1" w:themeShade="7F"/>
            <w:spacing w:val="60"/>
          </w:rPr>
          <w:t>Page</w:t>
        </w:r>
      </w:p>
    </w:sdtContent>
  </w:sdt>
  <w:p w:rsidR="00E2308D" w:rsidRDefault="00E230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C03" w:rsidRDefault="00A36C03" w:rsidP="00474BD1">
      <w:pPr>
        <w:spacing w:after="0" w:line="240" w:lineRule="auto"/>
      </w:pPr>
      <w:r>
        <w:separator/>
      </w:r>
    </w:p>
  </w:footnote>
  <w:footnote w:type="continuationSeparator" w:id="0">
    <w:p w:rsidR="00A36C03" w:rsidRDefault="00A36C03" w:rsidP="00474BD1">
      <w:pPr>
        <w:spacing w:after="0" w:line="240" w:lineRule="auto"/>
      </w:pPr>
      <w:r>
        <w:continuationSeparator/>
      </w:r>
    </w:p>
  </w:footnote>
  <w:footnote w:id="1">
    <w:p w:rsidR="00E2308D" w:rsidRDefault="00E2308D">
      <w:pPr>
        <w:pStyle w:val="FootnoteText"/>
      </w:pPr>
      <w:r>
        <w:rPr>
          <w:rStyle w:val="FootnoteReference"/>
        </w:rPr>
        <w:footnoteRef/>
      </w:r>
      <w:r>
        <w:t xml:space="preserve"> Model Task Force Priorities Survey, November 2009.  </w:t>
      </w:r>
      <w:r w:rsidRPr="00D4256B">
        <w:t>http://www.fsutmsonline.net/images/uploads/MTF_Priorities.pdf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08D" w:rsidRDefault="00E2308D" w:rsidP="00DD0CD8">
    <w:pPr>
      <w:jc w:val="right"/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08D" w:rsidRPr="00DD0CD8" w:rsidRDefault="00496E41" w:rsidP="00DD0CD8">
    <w:pPr>
      <w:pStyle w:val="Header"/>
      <w:jc w:val="right"/>
      <w:rPr>
        <w:b/>
        <w:i/>
      </w:rPr>
    </w:pPr>
    <w:sdt>
      <w:sdtPr>
        <w:rPr>
          <w:b/>
          <w:i/>
        </w:rPr>
        <w:id w:val="189715779"/>
        <w:docPartObj>
          <w:docPartGallery w:val="Watermarks"/>
          <w:docPartUnique/>
        </w:docPartObj>
      </w:sdtPr>
      <w:sdtContent>
        <w:r>
          <w:rPr>
            <w:b/>
            <w:i/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3073" type="#_x0000_t136" style="position:absolute;left:0;text-align:left;margin-left:0;margin-top:0;width:468pt;height:280.8pt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E2308D" w:rsidRPr="00DD0CD8">
      <w:rPr>
        <w:rFonts w:asciiTheme="majorHAnsi" w:eastAsiaTheme="majorEastAsia" w:hAnsiTheme="majorHAnsi" w:cstheme="majorBidi"/>
        <w:b/>
        <w:i/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-114300</wp:posOffset>
          </wp:positionV>
          <wp:extent cx="1525078" cy="345057"/>
          <wp:effectExtent l="19050" t="0" r="0" b="0"/>
          <wp:wrapNone/>
          <wp:docPr id="2" name="Picture 0" descr="PB 125 Signature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 125 Signature blac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5078" cy="3450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308D">
      <w:rPr>
        <w:b/>
        <w:i/>
      </w:rPr>
      <w:t xml:space="preserve">Scope of Work:  </w:t>
    </w:r>
    <w:r w:rsidR="008D28A0">
      <w:rPr>
        <w:b/>
        <w:i/>
      </w:rPr>
      <w:t xml:space="preserve">FSUTMS TOD Phase 2 - </w:t>
    </w:r>
    <w:r w:rsidR="00E2308D">
      <w:rPr>
        <w:b/>
        <w:i/>
      </w:rPr>
      <w:t>Time-of-Day Choice Sub-Model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010D"/>
    <w:multiLevelType w:val="hybridMultilevel"/>
    <w:tmpl w:val="F7228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617D6"/>
    <w:multiLevelType w:val="multilevel"/>
    <w:tmpl w:val="55E45F1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05D6E83"/>
    <w:multiLevelType w:val="hybridMultilevel"/>
    <w:tmpl w:val="F72288AC"/>
    <w:lvl w:ilvl="0" w:tplc="8EC22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05DED"/>
    <w:multiLevelType w:val="multilevel"/>
    <w:tmpl w:val="28E2B9A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48C6BFE"/>
    <w:multiLevelType w:val="hybridMultilevel"/>
    <w:tmpl w:val="909E8556"/>
    <w:lvl w:ilvl="0" w:tplc="5E6495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365E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0834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429C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CC0E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2A41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5647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BA10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BA52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E6DEE"/>
    <w:multiLevelType w:val="hybridMultilevel"/>
    <w:tmpl w:val="D334F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23BEF"/>
    <w:multiLevelType w:val="hybridMultilevel"/>
    <w:tmpl w:val="F72288AC"/>
    <w:lvl w:ilvl="0" w:tplc="04090001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B1DD3"/>
    <w:multiLevelType w:val="multilevel"/>
    <w:tmpl w:val="28E2B9A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32F80746"/>
    <w:multiLevelType w:val="hybridMultilevel"/>
    <w:tmpl w:val="82BE261C"/>
    <w:lvl w:ilvl="0" w:tplc="04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9">
    <w:nsid w:val="3AD13026"/>
    <w:multiLevelType w:val="hybridMultilevel"/>
    <w:tmpl w:val="E13E8A14"/>
    <w:lvl w:ilvl="0" w:tplc="37204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D34475"/>
    <w:multiLevelType w:val="hybridMultilevel"/>
    <w:tmpl w:val="ED22F0D8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5B2077"/>
    <w:multiLevelType w:val="hybridMultilevel"/>
    <w:tmpl w:val="639E1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74CFF"/>
    <w:multiLevelType w:val="hybridMultilevel"/>
    <w:tmpl w:val="693EF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6C4BFC"/>
    <w:multiLevelType w:val="hybridMultilevel"/>
    <w:tmpl w:val="7960D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3612DF"/>
    <w:multiLevelType w:val="hybridMultilevel"/>
    <w:tmpl w:val="F72288AC"/>
    <w:lvl w:ilvl="0" w:tplc="04090001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146BDE"/>
    <w:multiLevelType w:val="hybridMultilevel"/>
    <w:tmpl w:val="E1948D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0"/>
  </w:num>
  <w:num w:numId="5">
    <w:abstractNumId w:val="4"/>
  </w:num>
  <w:num w:numId="6">
    <w:abstractNumId w:val="10"/>
  </w:num>
  <w:num w:numId="7">
    <w:abstractNumId w:val="2"/>
  </w:num>
  <w:num w:numId="8">
    <w:abstractNumId w:val="14"/>
  </w:num>
  <w:num w:numId="9">
    <w:abstractNumId w:val="13"/>
  </w:num>
  <w:num w:numId="10">
    <w:abstractNumId w:val="15"/>
  </w:num>
  <w:num w:numId="11">
    <w:abstractNumId w:val="5"/>
  </w:num>
  <w:num w:numId="12">
    <w:abstractNumId w:val="8"/>
  </w:num>
  <w:num w:numId="13">
    <w:abstractNumId w:val="12"/>
  </w:num>
  <w:num w:numId="14">
    <w:abstractNumId w:val="9"/>
  </w:num>
  <w:num w:numId="15">
    <w:abstractNumId w:val="7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B908F7"/>
    <w:rsid w:val="00000119"/>
    <w:rsid w:val="00001AFC"/>
    <w:rsid w:val="0001137A"/>
    <w:rsid w:val="00014EFE"/>
    <w:rsid w:val="00016B3A"/>
    <w:rsid w:val="00023EFF"/>
    <w:rsid w:val="00044A68"/>
    <w:rsid w:val="00074400"/>
    <w:rsid w:val="00074CDC"/>
    <w:rsid w:val="0009533E"/>
    <w:rsid w:val="000F26A0"/>
    <w:rsid w:val="000F6948"/>
    <w:rsid w:val="001122E0"/>
    <w:rsid w:val="00115336"/>
    <w:rsid w:val="00164FF6"/>
    <w:rsid w:val="001753C7"/>
    <w:rsid w:val="001A20C9"/>
    <w:rsid w:val="001D3CCD"/>
    <w:rsid w:val="002534E0"/>
    <w:rsid w:val="002664E4"/>
    <w:rsid w:val="0027397D"/>
    <w:rsid w:val="00293275"/>
    <w:rsid w:val="002D1990"/>
    <w:rsid w:val="002E2B29"/>
    <w:rsid w:val="002E41BE"/>
    <w:rsid w:val="002F559C"/>
    <w:rsid w:val="002F750A"/>
    <w:rsid w:val="00317D79"/>
    <w:rsid w:val="00331A3C"/>
    <w:rsid w:val="00332DDA"/>
    <w:rsid w:val="003352CC"/>
    <w:rsid w:val="0033736B"/>
    <w:rsid w:val="0036274F"/>
    <w:rsid w:val="003970CE"/>
    <w:rsid w:val="003C5F02"/>
    <w:rsid w:val="003E78B6"/>
    <w:rsid w:val="00406ACB"/>
    <w:rsid w:val="004202B6"/>
    <w:rsid w:val="004365A6"/>
    <w:rsid w:val="00460C6E"/>
    <w:rsid w:val="00467410"/>
    <w:rsid w:val="00474BD1"/>
    <w:rsid w:val="004765C9"/>
    <w:rsid w:val="00496E41"/>
    <w:rsid w:val="004A42E7"/>
    <w:rsid w:val="004C2A95"/>
    <w:rsid w:val="004C6022"/>
    <w:rsid w:val="004E39FF"/>
    <w:rsid w:val="004F4EF3"/>
    <w:rsid w:val="0051629C"/>
    <w:rsid w:val="00521C97"/>
    <w:rsid w:val="00537D61"/>
    <w:rsid w:val="005443A9"/>
    <w:rsid w:val="00546E4D"/>
    <w:rsid w:val="00553E81"/>
    <w:rsid w:val="005544EB"/>
    <w:rsid w:val="005A3821"/>
    <w:rsid w:val="005B23CE"/>
    <w:rsid w:val="005B5D6E"/>
    <w:rsid w:val="005E33BF"/>
    <w:rsid w:val="005F7161"/>
    <w:rsid w:val="00601E1F"/>
    <w:rsid w:val="006121B3"/>
    <w:rsid w:val="00614A41"/>
    <w:rsid w:val="00650F8A"/>
    <w:rsid w:val="00655D92"/>
    <w:rsid w:val="00670C86"/>
    <w:rsid w:val="006737D0"/>
    <w:rsid w:val="006968DE"/>
    <w:rsid w:val="006A43A0"/>
    <w:rsid w:val="006A5743"/>
    <w:rsid w:val="006B0F74"/>
    <w:rsid w:val="006D71EF"/>
    <w:rsid w:val="006F1CA7"/>
    <w:rsid w:val="00700550"/>
    <w:rsid w:val="00704FFE"/>
    <w:rsid w:val="0071153E"/>
    <w:rsid w:val="00770074"/>
    <w:rsid w:val="00775443"/>
    <w:rsid w:val="00793982"/>
    <w:rsid w:val="00793BCC"/>
    <w:rsid w:val="007A5EF7"/>
    <w:rsid w:val="007F2DBF"/>
    <w:rsid w:val="00803A46"/>
    <w:rsid w:val="00822476"/>
    <w:rsid w:val="00860BB3"/>
    <w:rsid w:val="00867E9F"/>
    <w:rsid w:val="008758E7"/>
    <w:rsid w:val="00891E7F"/>
    <w:rsid w:val="008A7333"/>
    <w:rsid w:val="008B1D66"/>
    <w:rsid w:val="008B6AA1"/>
    <w:rsid w:val="008D28A0"/>
    <w:rsid w:val="00907442"/>
    <w:rsid w:val="00954361"/>
    <w:rsid w:val="00986628"/>
    <w:rsid w:val="00990141"/>
    <w:rsid w:val="00995821"/>
    <w:rsid w:val="00995C3A"/>
    <w:rsid w:val="00996284"/>
    <w:rsid w:val="009A4D85"/>
    <w:rsid w:val="009D00CB"/>
    <w:rsid w:val="00A0747A"/>
    <w:rsid w:val="00A1376A"/>
    <w:rsid w:val="00A13B59"/>
    <w:rsid w:val="00A221A7"/>
    <w:rsid w:val="00A3434A"/>
    <w:rsid w:val="00A36C03"/>
    <w:rsid w:val="00A65F83"/>
    <w:rsid w:val="00B25683"/>
    <w:rsid w:val="00B26F38"/>
    <w:rsid w:val="00B36FEC"/>
    <w:rsid w:val="00B806AB"/>
    <w:rsid w:val="00B828E8"/>
    <w:rsid w:val="00B908F7"/>
    <w:rsid w:val="00B919DE"/>
    <w:rsid w:val="00BA0EBB"/>
    <w:rsid w:val="00BD439E"/>
    <w:rsid w:val="00BE4B53"/>
    <w:rsid w:val="00BE52CB"/>
    <w:rsid w:val="00BF10C3"/>
    <w:rsid w:val="00BF4289"/>
    <w:rsid w:val="00C02142"/>
    <w:rsid w:val="00C024FD"/>
    <w:rsid w:val="00C02E47"/>
    <w:rsid w:val="00C12326"/>
    <w:rsid w:val="00C23463"/>
    <w:rsid w:val="00C37BE8"/>
    <w:rsid w:val="00C550B9"/>
    <w:rsid w:val="00C82069"/>
    <w:rsid w:val="00CA20A6"/>
    <w:rsid w:val="00CF2AF8"/>
    <w:rsid w:val="00D0311D"/>
    <w:rsid w:val="00D25BC8"/>
    <w:rsid w:val="00D30CA3"/>
    <w:rsid w:val="00D421FA"/>
    <w:rsid w:val="00D4256B"/>
    <w:rsid w:val="00D533AE"/>
    <w:rsid w:val="00D72215"/>
    <w:rsid w:val="00D853FB"/>
    <w:rsid w:val="00D85D5D"/>
    <w:rsid w:val="00D86978"/>
    <w:rsid w:val="00DA24A2"/>
    <w:rsid w:val="00DC65EE"/>
    <w:rsid w:val="00DD0CD8"/>
    <w:rsid w:val="00DE74F6"/>
    <w:rsid w:val="00DF09BB"/>
    <w:rsid w:val="00DF6EC7"/>
    <w:rsid w:val="00E02B0A"/>
    <w:rsid w:val="00E036AC"/>
    <w:rsid w:val="00E111E9"/>
    <w:rsid w:val="00E17D8D"/>
    <w:rsid w:val="00E2308D"/>
    <w:rsid w:val="00E522FD"/>
    <w:rsid w:val="00E62F63"/>
    <w:rsid w:val="00E74041"/>
    <w:rsid w:val="00E82C46"/>
    <w:rsid w:val="00E86CA5"/>
    <w:rsid w:val="00E9145B"/>
    <w:rsid w:val="00EA368E"/>
    <w:rsid w:val="00F23B74"/>
    <w:rsid w:val="00F431B0"/>
    <w:rsid w:val="00F60CA8"/>
    <w:rsid w:val="00F71EC4"/>
    <w:rsid w:val="00F9292F"/>
    <w:rsid w:val="00FD5166"/>
    <w:rsid w:val="00FD6E48"/>
    <w:rsid w:val="00FE3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F0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53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0C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71E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E52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53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30CA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D30CA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F71E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BE52C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474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BD1"/>
  </w:style>
  <w:style w:type="paragraph" w:styleId="Footer">
    <w:name w:val="footer"/>
    <w:basedOn w:val="Normal"/>
    <w:link w:val="FooterChar"/>
    <w:uiPriority w:val="99"/>
    <w:unhideWhenUsed/>
    <w:rsid w:val="00474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BD1"/>
  </w:style>
  <w:style w:type="paragraph" w:styleId="BalloonText">
    <w:name w:val="Balloon Text"/>
    <w:basedOn w:val="Normal"/>
    <w:link w:val="BalloonTextChar"/>
    <w:uiPriority w:val="99"/>
    <w:semiHidden/>
    <w:unhideWhenUsed/>
    <w:rsid w:val="00074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CD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37D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7D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D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D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D61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522F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522F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522F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4E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4E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4EF3"/>
    <w:rPr>
      <w:vertAlign w:val="superscript"/>
    </w:rPr>
  </w:style>
  <w:style w:type="paragraph" w:customStyle="1" w:styleId="Default">
    <w:name w:val="Default"/>
    <w:rsid w:val="00317D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D722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4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9E70B-01B5-4937-A441-D6307D8F4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Transit Modeling Update Scope</vt:lpstr>
    </vt:vector>
  </TitlesOfParts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 Modeling Update Scope</dc:title>
  <dc:creator>Steve</dc:creator>
  <cp:lastModifiedBy>Vladimir Majano</cp:lastModifiedBy>
  <cp:revision>4</cp:revision>
  <cp:lastPrinted>2010-10-22T17:05:00Z</cp:lastPrinted>
  <dcterms:created xsi:type="dcterms:W3CDTF">2010-12-20T16:58:00Z</dcterms:created>
  <dcterms:modified xsi:type="dcterms:W3CDTF">2011-04-15T19:57:00Z</dcterms:modified>
</cp:coreProperties>
</file>