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2619F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GIS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2619F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GIS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1067">
        <w:rPr>
          <w:b/>
          <w:sz w:val="28"/>
          <w:szCs w:val="28"/>
        </w:rPr>
        <w:t>Wednesday</w:t>
      </w:r>
      <w:r w:rsidR="00184D18">
        <w:rPr>
          <w:b/>
          <w:sz w:val="28"/>
          <w:szCs w:val="28"/>
        </w:rPr>
        <w:t xml:space="preserve">, </w:t>
      </w:r>
      <w:r w:rsidR="008E25F8">
        <w:rPr>
          <w:b/>
          <w:sz w:val="28"/>
          <w:szCs w:val="28"/>
        </w:rPr>
        <w:t>January 27</w:t>
      </w:r>
      <w:r w:rsidR="00E21976">
        <w:rPr>
          <w:b/>
          <w:sz w:val="28"/>
          <w:szCs w:val="28"/>
        </w:rPr>
        <w:t>, 2010</w:t>
      </w:r>
    </w:p>
    <w:p w:rsidR="002123DA" w:rsidRDefault="00E21976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8E25F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:00 – </w:t>
      </w:r>
      <w:r w:rsidR="008E25F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:3</w:t>
      </w:r>
      <w:r w:rsidR="008E25F8">
        <w:rPr>
          <w:b/>
          <w:sz w:val="28"/>
          <w:szCs w:val="28"/>
        </w:rPr>
        <w:t>0 A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526DE6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D60B71" w:rsidRPr="00D60B71" w:rsidRDefault="00D60B71" w:rsidP="00D60B71">
      <w:pPr>
        <w:pStyle w:val="Heading1"/>
        <w:rPr>
          <w:rFonts w:ascii="Times New Roman" w:hAnsi="Times New Roman"/>
          <w:color w:val="auto"/>
        </w:rPr>
      </w:pPr>
      <w:r w:rsidRPr="00D60B71">
        <w:rPr>
          <w:rFonts w:ascii="Times New Roman" w:hAnsi="Times New Roman"/>
          <w:color w:val="auto"/>
        </w:rPr>
        <w:t xml:space="preserve">Modeling Information Exchange System AND Regional Planning GIS Database </w:t>
      </w:r>
    </w:p>
    <w:p w:rsidR="00D60B71" w:rsidRPr="00D60B71" w:rsidRDefault="00D60B71" w:rsidP="00D60B71">
      <w:pPr>
        <w:pStyle w:val="ListParagraph"/>
        <w:spacing w:line="360" w:lineRule="auto"/>
        <w:outlineLvl w:val="1"/>
        <w:rPr>
          <w:b/>
          <w:u w:val="single"/>
        </w:rPr>
      </w:pPr>
      <w:r w:rsidRPr="00D60B71">
        <w:rPr>
          <w:b/>
          <w:u w:val="single"/>
        </w:rPr>
        <w:t xml:space="preserve">Modeling Information Exchange System     </w:t>
      </w:r>
    </w:p>
    <w:p w:rsidR="00D60B71" w:rsidRPr="002B60D7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  <w:rPr>
          <w:u w:val="single"/>
        </w:rPr>
      </w:pPr>
      <w:r>
        <w:t>A GIS based system that uses one or more reference Layers (such as Navteq Network and TAZ layers) as a standard upon which other model and associated information can be reliable exchanged.</w:t>
      </w:r>
    </w:p>
    <w:p w:rsidR="00D60B71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</w:pPr>
      <w:r>
        <w:t>Will deal with only those data that are relevant to model development and information exchange</w:t>
      </w:r>
    </w:p>
    <w:p w:rsidR="00D60B71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</w:pPr>
      <w:r>
        <w:t>Will use the Regional GIS Database for supporting data</w:t>
      </w:r>
    </w:p>
    <w:p w:rsidR="00D60B71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</w:pPr>
      <w:r>
        <w:t>All Data are borrowed and maintained from reliable sources (e.g. Navteq)</w:t>
      </w:r>
    </w:p>
    <w:p w:rsidR="00D60B71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</w:pPr>
      <w:r>
        <w:t>Central Office can coordinate with others in maintaining this information</w:t>
      </w:r>
    </w:p>
    <w:p w:rsidR="00D60B71" w:rsidRDefault="00D60B71" w:rsidP="00D60B71">
      <w:pPr>
        <w:pStyle w:val="ListParagraph"/>
        <w:numPr>
          <w:ilvl w:val="0"/>
          <w:numId w:val="23"/>
        </w:numPr>
        <w:spacing w:after="0" w:line="360" w:lineRule="auto"/>
        <w:contextualSpacing w:val="0"/>
      </w:pPr>
      <w:r>
        <w:t xml:space="preserve">All models should be able to transfer their modeling related information to/from this reference layers.  For example, Conversion of model related information between regional GIS database layers consisting of census data, TAZs, Geo-Coded Employment Data,  on one side and the actual Transportation model and TAZ files on the other </w:t>
      </w:r>
    </w:p>
    <w:p w:rsidR="00D60B71" w:rsidRDefault="00D60B71" w:rsidP="00D60B71">
      <w:pPr>
        <w:pStyle w:val="ListParagraph"/>
        <w:spacing w:line="360" w:lineRule="auto"/>
      </w:pPr>
    </w:p>
    <w:p w:rsidR="00D60B71" w:rsidRPr="00D60B71" w:rsidRDefault="00D60B71" w:rsidP="00D60B71">
      <w:pPr>
        <w:pStyle w:val="ListParagraph"/>
        <w:spacing w:line="360" w:lineRule="auto"/>
        <w:outlineLvl w:val="1"/>
        <w:rPr>
          <w:b/>
          <w:u w:val="single"/>
        </w:rPr>
      </w:pPr>
      <w:r w:rsidRPr="00D60B71">
        <w:rPr>
          <w:b/>
          <w:u w:val="single"/>
        </w:rPr>
        <w:t>Regional Planning GIS Database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>A regional GIS database for Planning related GIS data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>Regional Planning Database by District 7 (Danny Lamb).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More data than FGDL</w:t>
      </w:r>
      <w:bookmarkStart w:id="0" w:name="_GoBack"/>
      <w:bookmarkEnd w:id="0"/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More up to date than FGDL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Districts better equipped and more responsible than FGDL to collect and maintain regional data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Data layers included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Traffic Analysis Zones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Population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Employment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DUs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School Enrollment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DRI Transportation Obligations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Transitioning Areas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Long Range Transportation Plans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Finalized Functional Classification Maps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Detailed census Information</w:t>
      </w:r>
    </w:p>
    <w:p w:rsidR="00D60B71" w:rsidRDefault="00D60B71" w:rsidP="00D60B71">
      <w:pPr>
        <w:pStyle w:val="ListParagraph"/>
        <w:numPr>
          <w:ilvl w:val="2"/>
          <w:numId w:val="22"/>
        </w:numPr>
        <w:spacing w:after="0" w:line="360" w:lineRule="auto"/>
        <w:contextualSpacing w:val="0"/>
      </w:pPr>
      <w:r>
        <w:t>Study related information for Corridor and Sub-Area Transportation studies and Freight related studies like Tampa Bay Regional Goods movement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 xml:space="preserve">District 7 OIS developed District Enterprise GIS (Tom Kelly – GIS Coordinator).  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Manage and maintain GIS data, including planning related data, at central location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Data stored in central location but different functional areas, such as planning, and responsible for managing more detailed data.</w:t>
      </w:r>
    </w:p>
    <w:p w:rsidR="00D60B71" w:rsidRDefault="00D60B71" w:rsidP="00D60B71">
      <w:pPr>
        <w:pStyle w:val="ListParagraph"/>
        <w:numPr>
          <w:ilvl w:val="1"/>
          <w:numId w:val="22"/>
        </w:numPr>
        <w:spacing w:after="0" w:line="360" w:lineRule="auto"/>
        <w:contextualSpacing w:val="0"/>
      </w:pPr>
      <w:r>
        <w:t>Details available from GIS SharePoint site.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>In future - Implement Regional Enterprise GIS concept at all districts.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 xml:space="preserve">Benefits include Standardization of all planning related information for planning and modeling purposes.  </w:t>
      </w:r>
    </w:p>
    <w:p w:rsidR="00D60B71" w:rsidRDefault="00D60B71" w:rsidP="00D60B71">
      <w:pPr>
        <w:pStyle w:val="ListParagraph"/>
        <w:numPr>
          <w:ilvl w:val="0"/>
          <w:numId w:val="22"/>
        </w:numPr>
        <w:spacing w:after="0" w:line="360" w:lineRule="auto"/>
        <w:contextualSpacing w:val="0"/>
      </w:pPr>
      <w:r>
        <w:t>Reliable modeling tools can be developed for modeling activities such as TAZ splitting</w:t>
      </w:r>
    </w:p>
    <w:p w:rsidR="00A54F2E" w:rsidRPr="00E21976" w:rsidRDefault="00A54F2E" w:rsidP="00C7763F">
      <w:pPr>
        <w:pStyle w:val="NoSpacing"/>
        <w:jc w:val="both"/>
        <w:rPr>
          <w:rFonts w:ascii="Tahoma" w:hAnsi="Tahoma" w:cs="Tahoma"/>
          <w:i/>
          <w:color w:val="1F497D"/>
          <w:sz w:val="24"/>
          <w:szCs w:val="24"/>
        </w:rPr>
      </w:pPr>
    </w:p>
    <w:sectPr w:rsidR="00A54F2E" w:rsidRPr="00E21976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D60B71">
      <w:rPr>
        <w:rStyle w:val="PageNumber"/>
        <w:rFonts w:eastAsiaTheme="majorEastAsia"/>
        <w:noProof/>
        <w:sz w:val="22"/>
        <w:szCs w:val="22"/>
      </w:rPr>
      <w:t>2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D60B71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0AE9"/>
    <w:multiLevelType w:val="hybridMultilevel"/>
    <w:tmpl w:val="CBF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76C"/>
    <w:multiLevelType w:val="hybridMultilevel"/>
    <w:tmpl w:val="3D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755"/>
    <w:multiLevelType w:val="hybridMultilevel"/>
    <w:tmpl w:val="FCE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D7D7F"/>
    <w:multiLevelType w:val="hybridMultilevel"/>
    <w:tmpl w:val="995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DAC"/>
    <w:multiLevelType w:val="hybridMultilevel"/>
    <w:tmpl w:val="CFE8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70BC"/>
    <w:multiLevelType w:val="multilevel"/>
    <w:tmpl w:val="D19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53452"/>
    <w:multiLevelType w:val="hybridMultilevel"/>
    <w:tmpl w:val="4AC4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2831"/>
    <w:multiLevelType w:val="hybridMultilevel"/>
    <w:tmpl w:val="37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71E3E"/>
    <w:multiLevelType w:val="hybridMultilevel"/>
    <w:tmpl w:val="F47A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04606"/>
    <w:multiLevelType w:val="hybridMultilevel"/>
    <w:tmpl w:val="420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3AAD"/>
    <w:multiLevelType w:val="hybridMultilevel"/>
    <w:tmpl w:val="80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9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7"/>
  </w:num>
  <w:num w:numId="18">
    <w:abstractNumId w:val="13"/>
  </w:num>
  <w:num w:numId="19">
    <w:abstractNumId w:val="8"/>
  </w:num>
  <w:num w:numId="20">
    <w:abstractNumId w:val="22"/>
  </w:num>
  <w:num w:numId="21">
    <w:abstractNumId w:val="11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B1C39"/>
    <w:rsid w:val="00153CFE"/>
    <w:rsid w:val="001849A1"/>
    <w:rsid w:val="00184D18"/>
    <w:rsid w:val="002123DA"/>
    <w:rsid w:val="002619F7"/>
    <w:rsid w:val="0026516C"/>
    <w:rsid w:val="003652E2"/>
    <w:rsid w:val="003A4DA1"/>
    <w:rsid w:val="003B4DE8"/>
    <w:rsid w:val="00404BCB"/>
    <w:rsid w:val="00415D27"/>
    <w:rsid w:val="00460E4E"/>
    <w:rsid w:val="004B120F"/>
    <w:rsid w:val="004D1447"/>
    <w:rsid w:val="00504E62"/>
    <w:rsid w:val="00526DE6"/>
    <w:rsid w:val="00544955"/>
    <w:rsid w:val="00557532"/>
    <w:rsid w:val="00577F35"/>
    <w:rsid w:val="005A2D15"/>
    <w:rsid w:val="005B6D26"/>
    <w:rsid w:val="005F4B8B"/>
    <w:rsid w:val="00801708"/>
    <w:rsid w:val="00835361"/>
    <w:rsid w:val="00841FAE"/>
    <w:rsid w:val="00850445"/>
    <w:rsid w:val="008C3B3F"/>
    <w:rsid w:val="008E25F8"/>
    <w:rsid w:val="00900F24"/>
    <w:rsid w:val="00913DB3"/>
    <w:rsid w:val="009C53B7"/>
    <w:rsid w:val="00A54F2E"/>
    <w:rsid w:val="00A849A3"/>
    <w:rsid w:val="00A8586C"/>
    <w:rsid w:val="00A94B6C"/>
    <w:rsid w:val="00AA4B1C"/>
    <w:rsid w:val="00AB4E43"/>
    <w:rsid w:val="00B11024"/>
    <w:rsid w:val="00B45A28"/>
    <w:rsid w:val="00B66D59"/>
    <w:rsid w:val="00B96A67"/>
    <w:rsid w:val="00C31F77"/>
    <w:rsid w:val="00C7763F"/>
    <w:rsid w:val="00CC2DAB"/>
    <w:rsid w:val="00CD457F"/>
    <w:rsid w:val="00CE76B7"/>
    <w:rsid w:val="00D21DBD"/>
    <w:rsid w:val="00D60B71"/>
    <w:rsid w:val="00DD1067"/>
    <w:rsid w:val="00E17442"/>
    <w:rsid w:val="00E21976"/>
    <w:rsid w:val="00E34035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GIS Committee Meeting Minutes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Minutes</dc:title>
  <dc:creator>pl931ft</dc:creator>
  <cp:lastModifiedBy>Tabatabaee, Frank</cp:lastModifiedBy>
  <cp:revision>11</cp:revision>
  <dcterms:created xsi:type="dcterms:W3CDTF">2015-07-10T20:21:00Z</dcterms:created>
  <dcterms:modified xsi:type="dcterms:W3CDTF">2015-07-15T18:24:00Z</dcterms:modified>
</cp:coreProperties>
</file>