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45" w:rsidRDefault="0026516C" w:rsidP="0026516C">
      <w:pPr>
        <w:rPr>
          <w:rFonts w:ascii="Cambria" w:hAnsi="Cambria"/>
          <w:b/>
          <w:color w:val="1F497D"/>
          <w:sz w:val="36"/>
          <w:szCs w:val="36"/>
        </w:rPr>
      </w:pPr>
      <w:r w:rsidRPr="00A60AB7">
        <w:rPr>
          <w:noProof/>
        </w:rPr>
        <mc:AlternateContent>
          <mc:Choice Requires="wps">
            <w:drawing>
              <wp:anchor distT="0" distB="0" distL="118745" distR="118745" simplePos="0" relativeHeight="251659264" behindDoc="1" locked="0" layoutInCell="1" allowOverlap="0" wp14:anchorId="4543662A" wp14:editId="45B34022">
                <wp:simplePos x="0" y="0"/>
                <wp:positionH relativeFrom="margin">
                  <wp:posOffset>-51758</wp:posOffset>
                </wp:positionH>
                <wp:positionV relativeFrom="margin">
                  <wp:posOffset>1828800</wp:posOffset>
                </wp:positionV>
                <wp:extent cx="5911850" cy="508635"/>
                <wp:effectExtent l="0" t="0" r="12700" b="2476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508635"/>
                        </a:xfrm>
                        <a:prstGeom prst="rect">
                          <a:avLst/>
                        </a:prstGeom>
                        <a:solidFill>
                          <a:srgbClr val="4F81BD"/>
                        </a:solidFill>
                        <a:ln w="25400" cap="flat" cmpd="sng" algn="ctr">
                          <a:solidFill>
                            <a:srgbClr val="4F81BD">
                              <a:shade val="50000"/>
                            </a:srgbClr>
                          </a:solidFill>
                          <a:prstDash val="solid"/>
                        </a:ln>
                        <a:effectLst/>
                      </wps:spPr>
                      <wps:txb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2619F7">
                                  <w:rPr>
                                    <w:rFonts w:ascii="Cambria" w:eastAsia="Times New Roman" w:hAnsi="Cambria" w:cs="Times New Roman"/>
                                    <w:color w:val="FFFFFF" w:themeColor="background1"/>
                                    <w:sz w:val="36"/>
                                    <w:szCs w:val="36"/>
                                  </w:rPr>
                                  <w:t>TF GIS</w:t>
                                </w:r>
                                <w:r w:rsidR="00415D27">
                                  <w:rPr>
                                    <w:rFonts w:ascii="Cambria" w:eastAsia="Times New Roman" w:hAnsi="Cambria" w:cs="Times New Roman"/>
                                    <w:color w:val="FFFFFF" w:themeColor="background1"/>
                                    <w:sz w:val="36"/>
                                    <w:szCs w:val="36"/>
                                  </w:rPr>
                                  <w:t xml:space="preserve"> Committee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43662A" id="Rectangle 197" o:spid="_x0000_s1026" style="position:absolute;margin-left:-4.1pt;margin-top:2in;width:465.5pt;height:4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5ggIAACMFAAAOAAAAZHJzL2Uyb0RvYy54bWysVEtv2zAMvg/YfxB0X21ncZsadYosQYYB&#10;QRusHXpmZPmByZImKbG7Xz9Kdtqk62mYDwYpUnx8/Kib274V5MCNbZTMaXIRU8IlU0Ujq5z+eFx/&#10;mlFiHcgChJI8p8/c0tv5xw83nc74RNVKFNwQDCJt1umc1s7pLIosq3kL9kJpLtFYKtOCQ9VUUWGg&#10;w+itiCZxfBl1yhTaKMatxdPVYKTzEL8sOXP3ZWm5IyKnWJsLfxP+O/+P5jeQVQZ03bCxDPiHKlpo&#10;JCZ9CbUCB2Rvmr9CtQ0zyqrSXTDVRqosG8ZDD9hNEr/p5qEGzUMvCI7VLzDZ/xeW3R22hjQFzu76&#10;ihIJLQ7pO8IGshKc+EOEqNM2Q88HvTW+Sas3iv20aIjOLF6xo09fmtb7YoukD3g/v+DNe0cYHqbX&#10;STJLcSwMbWk8u/yc+mwRZMfb2lj3lauWeCGnBgsLMMNhY93genQJhSnRFOtGiKCYarcUhhwAZz9d&#10;z5IvqzG6PXUTknQ5naTT2BcCyMFSgEOx1YiKlRUlICokN3Mm5D67bd9JEpLXUPAhdRrjd8w8uIce&#10;z+L4LlZg6+FKMI1XhPTxeODy2PQrzl5y/a4fZ7RTxTOO06iB51azdYOBN2DdFgwSG1vEZXX3+CuF&#10;wr7VKFFSK/P7vXPvj3xDKyUdLgpi8msPhlMivklk4nUynfrNCso0vZqgYk4tu1OL3LdLhfNI8FnQ&#10;LIje34mjWBrVPuFOL3xWNIFkmHtAf1SWblhgfBUYXyyCG26TBreRD5r54B4yD+lj/wRGj+xxyLs7&#10;dVwqyN6QaPD1N6Va7J0qm8AwD/GA60h33MQwv/HV8Kt+qgev17dt/gcAAP//AwBQSwMEFAAGAAgA&#10;AAAhAINdaezgAAAACgEAAA8AAABkcnMvZG93bnJldi54bWxMj0FLxDAQhe+C/yGM4EV2041Qst2m&#10;iwoeRChsFdxj2oxtsUlKk27rv3c86XGYx3vflx9XO7ALTqH3TsFumwBD13jTu1bB+9vzRgILUTuj&#10;B+9QwTcGOBbXV7nOjF/cCS9VbBmVuJBpBV2MY8Z5aDq0Omz9iI5+n36yOtI5tdxMeqFyO3CRJCm3&#10;une00OkRnzpsvqrZKtiXVXvn8fUjrR+DWM51eSpfZqVub9aHA7CIa/wLwy8+oUNBTLWfnQlsULCR&#10;gpIKhJTkRIG9EORSK7hP5Q54kfP/CsUPAAAA//8DAFBLAQItABQABgAIAAAAIQC2gziS/gAAAOEB&#10;AAATAAAAAAAAAAAAAAAAAAAAAABbQ29udGVudF9UeXBlc10ueG1sUEsBAi0AFAAGAAgAAAAhADj9&#10;If/WAAAAlAEAAAsAAAAAAAAAAAAAAAAALwEAAF9yZWxzLy5yZWxzUEsBAi0AFAAGAAgAAAAhAPGY&#10;mvmCAgAAIwUAAA4AAAAAAAAAAAAAAAAALgIAAGRycy9lMm9Eb2MueG1sUEsBAi0AFAAGAAgAAAAh&#10;AINdaezgAAAACgEAAA8AAAAAAAAAAAAAAAAA3AQAAGRycy9kb3ducmV2LnhtbFBLBQYAAAAABAAE&#10;APMAAADpBQAAAAA=&#10;" o:allowoverlap="f" fillcolor="#4f81bd" strokecolor="#385d8a" strokeweight="2pt">
                <v:path arrowok="t"/>
                <v:textbox>
                  <w:txbxConten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2619F7">
                            <w:rPr>
                              <w:rFonts w:ascii="Cambria" w:eastAsia="Times New Roman" w:hAnsi="Cambria" w:cs="Times New Roman"/>
                              <w:color w:val="FFFFFF" w:themeColor="background1"/>
                              <w:sz w:val="36"/>
                              <w:szCs w:val="36"/>
                            </w:rPr>
                            <w:t>TF GIS</w:t>
                          </w:r>
                          <w:r w:rsidR="00415D27">
                            <w:rPr>
                              <w:rFonts w:ascii="Cambria" w:eastAsia="Times New Roman" w:hAnsi="Cambria" w:cs="Times New Roman"/>
                              <w:color w:val="FFFFFF" w:themeColor="background1"/>
                              <w:sz w:val="36"/>
                              <w:szCs w:val="36"/>
                            </w:rPr>
                            <w:t xml:space="preserve"> Committee Meeting Minutes</w:t>
                          </w:r>
                        </w:p>
                      </w:sdtContent>
                    </w:sdt>
                  </w:txbxContent>
                </v:textbox>
                <w10:wrap type="square" anchorx="margin" anchory="margin"/>
              </v:rect>
            </w:pict>
          </mc:Fallback>
        </mc:AlternateContent>
      </w:r>
      <w:r w:rsidRPr="00850445">
        <w:rPr>
          <w:rFonts w:ascii="Cambria" w:hAnsi="Cambria"/>
          <w:b/>
          <w:noProof/>
          <w:color w:val="1F497D"/>
          <w:sz w:val="16"/>
          <w:szCs w:val="16"/>
        </w:rPr>
        <w:drawing>
          <wp:inline distT="0" distB="0" distL="0" distR="0" wp14:anchorId="73AEA5D5" wp14:editId="0E1CD82A">
            <wp:extent cx="1854835" cy="1691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1691005"/>
                    </a:xfrm>
                    <a:prstGeom prst="rect">
                      <a:avLst/>
                    </a:prstGeom>
                    <a:noFill/>
                    <a:ln>
                      <a:noFill/>
                    </a:ln>
                  </pic:spPr>
                </pic:pic>
              </a:graphicData>
            </a:graphic>
          </wp:inline>
        </w:drawing>
      </w:r>
    </w:p>
    <w:p w:rsidR="0026516C" w:rsidRDefault="0026516C" w:rsidP="0026516C">
      <w:pPr>
        <w:rPr>
          <w:rFonts w:ascii="Cambria" w:hAnsi="Cambria"/>
          <w:b/>
          <w:color w:val="1F497D"/>
          <w:sz w:val="36"/>
          <w:szCs w:val="36"/>
        </w:rPr>
      </w:pPr>
    </w:p>
    <w:p w:rsidR="002123DA" w:rsidRDefault="002123DA" w:rsidP="002123DA">
      <w:pPr>
        <w:rPr>
          <w:b/>
          <w:sz w:val="28"/>
          <w:szCs w:val="28"/>
        </w:rPr>
      </w:pPr>
      <w:r>
        <w:rPr>
          <w:b/>
          <w:sz w:val="28"/>
          <w:szCs w:val="28"/>
        </w:rPr>
        <w:t>Date:</w:t>
      </w:r>
      <w:r>
        <w:rPr>
          <w:b/>
          <w:sz w:val="28"/>
          <w:szCs w:val="28"/>
        </w:rPr>
        <w:tab/>
      </w:r>
      <w:r>
        <w:rPr>
          <w:b/>
          <w:sz w:val="28"/>
          <w:szCs w:val="28"/>
        </w:rPr>
        <w:tab/>
      </w:r>
      <w:r w:rsidR="002619F7">
        <w:rPr>
          <w:b/>
          <w:sz w:val="28"/>
          <w:szCs w:val="28"/>
        </w:rPr>
        <w:t>Thursday</w:t>
      </w:r>
      <w:r w:rsidR="00184D18">
        <w:rPr>
          <w:b/>
          <w:sz w:val="28"/>
          <w:szCs w:val="28"/>
        </w:rPr>
        <w:t xml:space="preserve">, </w:t>
      </w:r>
      <w:r w:rsidR="002619F7">
        <w:rPr>
          <w:b/>
          <w:sz w:val="28"/>
          <w:szCs w:val="28"/>
        </w:rPr>
        <w:t>July</w:t>
      </w:r>
      <w:r w:rsidR="00900F24">
        <w:rPr>
          <w:b/>
          <w:sz w:val="28"/>
          <w:szCs w:val="28"/>
        </w:rPr>
        <w:t xml:space="preserve"> </w:t>
      </w:r>
      <w:r w:rsidR="002619F7">
        <w:rPr>
          <w:b/>
          <w:sz w:val="28"/>
          <w:szCs w:val="28"/>
        </w:rPr>
        <w:t>9</w:t>
      </w:r>
      <w:r w:rsidR="00AB4E43">
        <w:rPr>
          <w:b/>
          <w:sz w:val="28"/>
          <w:szCs w:val="28"/>
        </w:rPr>
        <w:t>, 2015</w:t>
      </w:r>
    </w:p>
    <w:p w:rsidR="002123DA" w:rsidRDefault="002619F7" w:rsidP="002123DA">
      <w:pPr>
        <w:rPr>
          <w:b/>
          <w:sz w:val="28"/>
          <w:szCs w:val="28"/>
        </w:rPr>
      </w:pPr>
      <w:r>
        <w:rPr>
          <w:b/>
          <w:sz w:val="28"/>
          <w:szCs w:val="28"/>
        </w:rPr>
        <w:t xml:space="preserve">Time: </w:t>
      </w:r>
      <w:r>
        <w:rPr>
          <w:b/>
          <w:sz w:val="28"/>
          <w:szCs w:val="28"/>
        </w:rPr>
        <w:tab/>
      </w:r>
      <w:r>
        <w:rPr>
          <w:b/>
          <w:sz w:val="28"/>
          <w:szCs w:val="28"/>
        </w:rPr>
        <w:tab/>
        <w:t>11:00 – 12:00 P</w:t>
      </w:r>
      <w:r w:rsidR="002123DA">
        <w:rPr>
          <w:b/>
          <w:sz w:val="28"/>
          <w:szCs w:val="28"/>
        </w:rPr>
        <w:t>.M.</w:t>
      </w:r>
      <w:r w:rsidR="00010DC2">
        <w:rPr>
          <w:b/>
          <w:sz w:val="28"/>
          <w:szCs w:val="28"/>
        </w:rPr>
        <w:t xml:space="preserve"> EST</w:t>
      </w:r>
    </w:p>
    <w:p w:rsidR="00415D27" w:rsidRPr="00415D27" w:rsidRDefault="002123DA" w:rsidP="002123DA">
      <w:pPr>
        <w:rPr>
          <w:b/>
          <w:sz w:val="28"/>
          <w:szCs w:val="28"/>
        </w:rPr>
      </w:pPr>
      <w:r>
        <w:rPr>
          <w:b/>
          <w:sz w:val="28"/>
          <w:szCs w:val="28"/>
        </w:rPr>
        <w:t xml:space="preserve">Where: </w:t>
      </w:r>
      <w:r>
        <w:rPr>
          <w:b/>
          <w:sz w:val="28"/>
          <w:szCs w:val="28"/>
        </w:rPr>
        <w:tab/>
        <w:t>Web conference</w:t>
      </w:r>
    </w:p>
    <w:p w:rsidR="00900F24" w:rsidRPr="00063D58" w:rsidRDefault="00415D27" w:rsidP="00063D58">
      <w:pPr>
        <w:rPr>
          <w:rFonts w:cstheme="minorHAnsi"/>
          <w:b/>
          <w:sz w:val="28"/>
          <w:szCs w:val="28"/>
          <w:u w:val="single"/>
        </w:rPr>
      </w:pPr>
      <w:r w:rsidRPr="00A8586C">
        <w:rPr>
          <w:rFonts w:cstheme="minorHAnsi"/>
          <w:b/>
          <w:sz w:val="28"/>
          <w:szCs w:val="28"/>
          <w:u w:val="single"/>
        </w:rPr>
        <w:t>Attendees List:</w:t>
      </w:r>
    </w:p>
    <w:p w:rsidR="00063D58" w:rsidRPr="00B4522E" w:rsidRDefault="00063D58" w:rsidP="00063D58">
      <w:pPr>
        <w:spacing w:after="0" w:line="240" w:lineRule="auto"/>
        <w:rPr>
          <w:rFonts w:cstheme="minorHAnsi"/>
          <w:b/>
        </w:rPr>
      </w:pPr>
      <w:r w:rsidRPr="00B4522E">
        <w:rPr>
          <w:rFonts w:cstheme="minorHAnsi"/>
          <w:b/>
        </w:rPr>
        <w:t>Jason Learned</w:t>
      </w:r>
      <w:r w:rsidRPr="00B4522E">
        <w:rPr>
          <w:rFonts w:cstheme="minorHAnsi"/>
          <w:b/>
        </w:rPr>
        <w:tab/>
      </w:r>
      <w:r w:rsidRPr="00B4522E">
        <w:rPr>
          <w:rFonts w:cstheme="minorHAnsi"/>
          <w:b/>
        </w:rPr>
        <w:tab/>
        <w:t>FDOT D5</w:t>
      </w:r>
    </w:p>
    <w:p w:rsidR="00063D58" w:rsidRPr="00B4522E" w:rsidRDefault="00063D58" w:rsidP="00063D58">
      <w:pPr>
        <w:spacing w:after="0" w:line="240" w:lineRule="auto"/>
        <w:rPr>
          <w:rFonts w:cstheme="minorHAnsi"/>
          <w:b/>
        </w:rPr>
      </w:pPr>
      <w:r w:rsidRPr="00B4522E">
        <w:rPr>
          <w:rFonts w:cstheme="minorHAnsi"/>
          <w:b/>
        </w:rPr>
        <w:t>Frank Tabatabaee</w:t>
      </w:r>
      <w:r w:rsidRPr="00B4522E">
        <w:rPr>
          <w:rFonts w:cstheme="minorHAnsi"/>
          <w:b/>
        </w:rPr>
        <w:tab/>
        <w:t>FDOT Central Office</w:t>
      </w:r>
      <w:r w:rsidRPr="00B4522E">
        <w:rPr>
          <w:rFonts w:cstheme="minorHAnsi"/>
          <w:b/>
        </w:rPr>
        <w:tab/>
      </w:r>
    </w:p>
    <w:p w:rsidR="00063D58" w:rsidRPr="00B4522E" w:rsidRDefault="00063D58" w:rsidP="00063D58">
      <w:pPr>
        <w:spacing w:after="0" w:line="240" w:lineRule="auto"/>
        <w:rPr>
          <w:rFonts w:cstheme="minorHAnsi"/>
          <w:b/>
        </w:rPr>
      </w:pPr>
      <w:r w:rsidRPr="00B4522E">
        <w:rPr>
          <w:rFonts w:cstheme="minorHAnsi"/>
          <w:b/>
        </w:rPr>
        <w:t xml:space="preserve">Bill King </w:t>
      </w:r>
      <w:r w:rsidRPr="00B4522E">
        <w:rPr>
          <w:rFonts w:cstheme="minorHAnsi"/>
          <w:b/>
        </w:rPr>
        <w:tab/>
      </w:r>
      <w:r w:rsidRPr="00B4522E">
        <w:rPr>
          <w:rFonts w:cstheme="minorHAnsi"/>
          <w:b/>
        </w:rPr>
        <w:tab/>
        <w:t>Airsage</w:t>
      </w:r>
    </w:p>
    <w:p w:rsidR="00063D58" w:rsidRPr="00B4522E" w:rsidRDefault="00063D58" w:rsidP="00063D58">
      <w:pPr>
        <w:spacing w:after="0" w:line="240" w:lineRule="auto"/>
        <w:rPr>
          <w:rFonts w:cstheme="minorHAnsi"/>
          <w:b/>
        </w:rPr>
      </w:pPr>
      <w:r w:rsidRPr="00B4522E">
        <w:rPr>
          <w:rFonts w:cstheme="minorHAnsi"/>
          <w:b/>
        </w:rPr>
        <w:t xml:space="preserve">Clem Krystal </w:t>
      </w:r>
      <w:r w:rsidRPr="00B4522E">
        <w:rPr>
          <w:rFonts w:cstheme="minorHAnsi"/>
          <w:b/>
        </w:rPr>
        <w:tab/>
      </w:r>
      <w:r w:rsidRPr="00B4522E">
        <w:rPr>
          <w:rFonts w:cstheme="minorHAnsi"/>
          <w:b/>
        </w:rPr>
        <w:tab/>
        <w:t>CDM Smith</w:t>
      </w:r>
      <w:r w:rsidRPr="00B4522E">
        <w:rPr>
          <w:rFonts w:cstheme="minorHAnsi"/>
          <w:b/>
        </w:rPr>
        <w:tab/>
      </w:r>
    </w:p>
    <w:p w:rsidR="00063D58" w:rsidRPr="00B4522E" w:rsidRDefault="00063D58" w:rsidP="00063D58">
      <w:pPr>
        <w:spacing w:after="0" w:line="240" w:lineRule="auto"/>
        <w:rPr>
          <w:rFonts w:cstheme="minorHAnsi"/>
          <w:b/>
        </w:rPr>
      </w:pPr>
      <w:r w:rsidRPr="00B4522E">
        <w:rPr>
          <w:rFonts w:cstheme="minorHAnsi"/>
          <w:b/>
        </w:rPr>
        <w:t xml:space="preserve">Denise Bunnewith </w:t>
      </w:r>
      <w:r w:rsidRPr="00B4522E">
        <w:rPr>
          <w:rFonts w:cstheme="minorHAnsi"/>
          <w:b/>
        </w:rPr>
        <w:tab/>
        <w:t>North Florida TPO</w:t>
      </w:r>
      <w:r w:rsidRPr="00B4522E">
        <w:rPr>
          <w:rFonts w:cstheme="minorHAnsi"/>
          <w:b/>
        </w:rPr>
        <w:tab/>
      </w:r>
    </w:p>
    <w:p w:rsidR="00063D58" w:rsidRPr="00B4522E" w:rsidRDefault="00063D58" w:rsidP="00063D58">
      <w:pPr>
        <w:spacing w:after="0" w:line="240" w:lineRule="auto"/>
        <w:rPr>
          <w:rFonts w:cstheme="minorHAnsi"/>
          <w:b/>
        </w:rPr>
      </w:pPr>
      <w:r w:rsidRPr="00B4522E">
        <w:rPr>
          <w:rFonts w:cstheme="minorHAnsi"/>
          <w:b/>
        </w:rPr>
        <w:t xml:space="preserve">Jeanette Berk </w:t>
      </w:r>
      <w:r w:rsidRPr="00B4522E">
        <w:rPr>
          <w:rFonts w:cstheme="minorHAnsi"/>
          <w:b/>
        </w:rPr>
        <w:tab/>
      </w:r>
      <w:r w:rsidRPr="00B4522E">
        <w:rPr>
          <w:rFonts w:cstheme="minorHAnsi"/>
          <w:b/>
        </w:rPr>
        <w:tab/>
        <w:t>HNTB</w:t>
      </w:r>
    </w:p>
    <w:p w:rsidR="00063D58" w:rsidRPr="00B4522E" w:rsidRDefault="00063D58" w:rsidP="00063D58">
      <w:pPr>
        <w:spacing w:after="0" w:line="240" w:lineRule="auto"/>
        <w:rPr>
          <w:rFonts w:cstheme="minorHAnsi"/>
          <w:b/>
        </w:rPr>
      </w:pPr>
      <w:r w:rsidRPr="00B4522E">
        <w:rPr>
          <w:rFonts w:cstheme="minorHAnsi"/>
          <w:b/>
        </w:rPr>
        <w:t xml:space="preserve">Sung-Ryong Han </w:t>
      </w:r>
      <w:r w:rsidRPr="00B4522E">
        <w:rPr>
          <w:rFonts w:cstheme="minorHAnsi"/>
          <w:b/>
        </w:rPr>
        <w:tab/>
        <w:t>BCC Engineering</w:t>
      </w:r>
      <w:r w:rsidRPr="00B4522E">
        <w:rPr>
          <w:rFonts w:cstheme="minorHAnsi"/>
          <w:b/>
        </w:rPr>
        <w:tab/>
      </w:r>
    </w:p>
    <w:p w:rsidR="00063D58" w:rsidRPr="00B4522E" w:rsidRDefault="00063D58" w:rsidP="00063D58">
      <w:pPr>
        <w:spacing w:after="0" w:line="240" w:lineRule="auto"/>
        <w:rPr>
          <w:rFonts w:cstheme="minorHAnsi"/>
          <w:b/>
        </w:rPr>
      </w:pPr>
      <w:r w:rsidRPr="00B4522E">
        <w:rPr>
          <w:rFonts w:cstheme="minorHAnsi"/>
          <w:b/>
        </w:rPr>
        <w:t xml:space="preserve">Naveen Eluru </w:t>
      </w:r>
      <w:r w:rsidRPr="00B4522E">
        <w:rPr>
          <w:rFonts w:cstheme="minorHAnsi"/>
          <w:b/>
        </w:rPr>
        <w:tab/>
      </w:r>
      <w:r w:rsidRPr="00B4522E">
        <w:rPr>
          <w:rFonts w:cstheme="minorHAnsi"/>
          <w:b/>
        </w:rPr>
        <w:tab/>
        <w:t>UCF</w:t>
      </w:r>
      <w:r w:rsidRPr="00B4522E">
        <w:rPr>
          <w:rFonts w:cstheme="minorHAnsi"/>
          <w:b/>
        </w:rPr>
        <w:tab/>
      </w:r>
    </w:p>
    <w:p w:rsidR="00063D58" w:rsidRPr="00B4522E" w:rsidRDefault="00063D58" w:rsidP="00063D58">
      <w:pPr>
        <w:spacing w:after="0" w:line="240" w:lineRule="auto"/>
        <w:rPr>
          <w:rFonts w:cstheme="minorHAnsi"/>
          <w:b/>
        </w:rPr>
      </w:pPr>
      <w:r w:rsidRPr="00B4522E">
        <w:rPr>
          <w:rFonts w:cstheme="minorHAnsi"/>
          <w:b/>
        </w:rPr>
        <w:t xml:space="preserve">Taruna Tayal </w:t>
      </w:r>
      <w:r w:rsidRPr="00B4522E">
        <w:rPr>
          <w:rFonts w:cstheme="minorHAnsi"/>
          <w:b/>
        </w:rPr>
        <w:tab/>
      </w:r>
      <w:r w:rsidRPr="00B4522E">
        <w:rPr>
          <w:rFonts w:cstheme="minorHAnsi"/>
          <w:b/>
        </w:rPr>
        <w:tab/>
        <w:t>VHB</w:t>
      </w:r>
    </w:p>
    <w:p w:rsidR="00063D58" w:rsidRPr="00B4522E" w:rsidRDefault="00063D58" w:rsidP="00063D58">
      <w:pPr>
        <w:spacing w:after="0" w:line="240" w:lineRule="auto"/>
        <w:rPr>
          <w:rFonts w:cstheme="minorHAnsi"/>
          <w:b/>
        </w:rPr>
      </w:pPr>
      <w:r w:rsidRPr="00B4522E">
        <w:rPr>
          <w:rFonts w:cstheme="minorHAnsi"/>
          <w:b/>
        </w:rPr>
        <w:t>Collen McGue</w:t>
      </w:r>
      <w:r w:rsidRPr="00B4522E">
        <w:rPr>
          <w:rFonts w:cstheme="minorHAnsi"/>
          <w:b/>
        </w:rPr>
        <w:tab/>
        <w:t xml:space="preserve"> </w:t>
      </w:r>
      <w:r w:rsidRPr="00B4522E">
        <w:rPr>
          <w:rFonts w:cstheme="minorHAnsi"/>
          <w:b/>
        </w:rPr>
        <w:tab/>
        <w:t>Sarasota/Manatee MPO</w:t>
      </w:r>
      <w:r w:rsidRPr="00B4522E">
        <w:rPr>
          <w:rFonts w:cstheme="minorHAnsi"/>
          <w:b/>
        </w:rPr>
        <w:tab/>
      </w:r>
    </w:p>
    <w:p w:rsidR="00063D58" w:rsidRPr="00B4522E" w:rsidRDefault="00063D58" w:rsidP="00063D58">
      <w:pPr>
        <w:spacing w:after="0" w:line="240" w:lineRule="auto"/>
        <w:rPr>
          <w:rFonts w:cstheme="minorHAnsi"/>
          <w:b/>
        </w:rPr>
      </w:pPr>
      <w:r w:rsidRPr="00B4522E">
        <w:rPr>
          <w:rFonts w:cstheme="minorHAnsi"/>
          <w:b/>
        </w:rPr>
        <w:t>Naresh Kotari</w:t>
      </w:r>
      <w:r w:rsidRPr="00B4522E">
        <w:rPr>
          <w:rFonts w:cstheme="minorHAnsi"/>
          <w:b/>
        </w:rPr>
        <w:tab/>
      </w:r>
      <w:r w:rsidRPr="00B4522E">
        <w:rPr>
          <w:rFonts w:cstheme="minorHAnsi"/>
          <w:b/>
        </w:rPr>
        <w:tab/>
        <w:t>HW Lochner</w:t>
      </w:r>
      <w:r w:rsidRPr="00B4522E">
        <w:rPr>
          <w:rFonts w:cstheme="minorHAnsi"/>
          <w:b/>
        </w:rPr>
        <w:tab/>
      </w:r>
    </w:p>
    <w:p w:rsidR="00063D58" w:rsidRPr="00B4522E" w:rsidRDefault="00063D58" w:rsidP="00063D58">
      <w:pPr>
        <w:spacing w:after="0" w:line="240" w:lineRule="auto"/>
        <w:rPr>
          <w:rFonts w:cstheme="minorHAnsi"/>
          <w:b/>
        </w:rPr>
      </w:pPr>
      <w:r w:rsidRPr="00B4522E">
        <w:rPr>
          <w:rFonts w:cstheme="minorHAnsi"/>
          <w:b/>
        </w:rPr>
        <w:t xml:space="preserve">Richard Pascoe </w:t>
      </w:r>
      <w:r w:rsidRPr="00B4522E">
        <w:rPr>
          <w:rFonts w:cstheme="minorHAnsi"/>
          <w:b/>
        </w:rPr>
        <w:tab/>
      </w:r>
      <w:r w:rsidR="00B4522E">
        <w:rPr>
          <w:rFonts w:cstheme="minorHAnsi"/>
          <w:b/>
        </w:rPr>
        <w:tab/>
      </w:r>
      <w:r w:rsidRPr="00B4522E">
        <w:rPr>
          <w:rFonts w:cstheme="minorHAnsi"/>
          <w:b/>
        </w:rPr>
        <w:t>Grimail Crawford, Inc.</w:t>
      </w:r>
    </w:p>
    <w:p w:rsidR="00063D58" w:rsidRPr="00B4522E" w:rsidRDefault="00063D58" w:rsidP="00063D58">
      <w:pPr>
        <w:spacing w:after="0" w:line="240" w:lineRule="auto"/>
        <w:rPr>
          <w:rFonts w:cstheme="minorHAnsi"/>
          <w:b/>
        </w:rPr>
      </w:pPr>
      <w:r w:rsidRPr="00B4522E">
        <w:rPr>
          <w:rFonts w:cstheme="minorHAnsi"/>
          <w:b/>
        </w:rPr>
        <w:t xml:space="preserve">Vasu Persaud </w:t>
      </w:r>
      <w:r w:rsidRPr="00B4522E">
        <w:rPr>
          <w:rFonts w:cstheme="minorHAnsi"/>
          <w:b/>
        </w:rPr>
        <w:tab/>
      </w:r>
      <w:r w:rsidRPr="00B4522E">
        <w:rPr>
          <w:rFonts w:cstheme="minorHAnsi"/>
          <w:b/>
        </w:rPr>
        <w:tab/>
        <w:t>Leftwich Consulting</w:t>
      </w:r>
      <w:r w:rsidRPr="00B4522E">
        <w:rPr>
          <w:rFonts w:cstheme="minorHAnsi"/>
          <w:b/>
        </w:rPr>
        <w:tab/>
      </w:r>
    </w:p>
    <w:p w:rsidR="00063D58" w:rsidRPr="00B4522E" w:rsidRDefault="00063D58" w:rsidP="00063D58">
      <w:pPr>
        <w:spacing w:after="0" w:line="240" w:lineRule="auto"/>
        <w:rPr>
          <w:rFonts w:cstheme="minorHAnsi"/>
          <w:b/>
        </w:rPr>
      </w:pPr>
      <w:r w:rsidRPr="00B4522E">
        <w:rPr>
          <w:rFonts w:cstheme="minorHAnsi"/>
          <w:b/>
        </w:rPr>
        <w:t xml:space="preserve">Li Jin </w:t>
      </w:r>
      <w:r w:rsidRPr="00B4522E">
        <w:rPr>
          <w:rFonts w:cstheme="minorHAnsi"/>
          <w:b/>
        </w:rPr>
        <w:tab/>
      </w:r>
      <w:r w:rsidRPr="00B4522E">
        <w:rPr>
          <w:rFonts w:cstheme="minorHAnsi"/>
          <w:b/>
        </w:rPr>
        <w:tab/>
      </w:r>
      <w:r w:rsidRPr="00B4522E">
        <w:rPr>
          <w:rFonts w:cstheme="minorHAnsi"/>
          <w:b/>
        </w:rPr>
        <w:tab/>
        <w:t>Kittelson &amp; Associates</w:t>
      </w:r>
      <w:r w:rsidRPr="00B4522E">
        <w:rPr>
          <w:rFonts w:cstheme="minorHAnsi"/>
          <w:b/>
        </w:rPr>
        <w:tab/>
      </w:r>
    </w:p>
    <w:p w:rsidR="00063D58" w:rsidRPr="00B4522E" w:rsidRDefault="00063D58" w:rsidP="00063D58">
      <w:pPr>
        <w:spacing w:after="0" w:line="240" w:lineRule="auto"/>
        <w:rPr>
          <w:rFonts w:cstheme="minorHAnsi"/>
          <w:b/>
        </w:rPr>
      </w:pPr>
      <w:r w:rsidRPr="00B4522E">
        <w:rPr>
          <w:rFonts w:cstheme="minorHAnsi"/>
          <w:b/>
        </w:rPr>
        <w:t xml:space="preserve">Makarand Gawade </w:t>
      </w:r>
      <w:r w:rsidRPr="00B4522E">
        <w:rPr>
          <w:rFonts w:cstheme="minorHAnsi"/>
          <w:b/>
        </w:rPr>
        <w:tab/>
        <w:t>RS&amp;H</w:t>
      </w:r>
    </w:p>
    <w:p w:rsidR="00063D58" w:rsidRPr="00B4522E" w:rsidRDefault="00063D58" w:rsidP="00063D58">
      <w:pPr>
        <w:spacing w:after="0" w:line="240" w:lineRule="auto"/>
        <w:rPr>
          <w:rFonts w:cstheme="minorHAnsi"/>
          <w:b/>
        </w:rPr>
      </w:pPr>
      <w:r w:rsidRPr="00B4522E">
        <w:rPr>
          <w:rFonts w:cstheme="minorHAnsi"/>
          <w:b/>
        </w:rPr>
        <w:t xml:space="preserve">Steve Infanti </w:t>
      </w:r>
      <w:r w:rsidRPr="00B4522E">
        <w:rPr>
          <w:rFonts w:cstheme="minorHAnsi"/>
          <w:b/>
        </w:rPr>
        <w:tab/>
      </w:r>
      <w:r w:rsidRPr="00B4522E">
        <w:rPr>
          <w:rFonts w:cstheme="minorHAnsi"/>
          <w:b/>
        </w:rPr>
        <w:tab/>
        <w:t>Tindale Oliver</w:t>
      </w:r>
      <w:r w:rsidRPr="00B4522E">
        <w:rPr>
          <w:rFonts w:cstheme="minorHAnsi"/>
          <w:b/>
        </w:rPr>
        <w:tab/>
      </w:r>
    </w:p>
    <w:p w:rsidR="00063D58" w:rsidRPr="00B4522E" w:rsidRDefault="00063D58" w:rsidP="00063D58">
      <w:pPr>
        <w:spacing w:after="0" w:line="240" w:lineRule="auto"/>
        <w:rPr>
          <w:rFonts w:cstheme="minorHAnsi"/>
          <w:b/>
        </w:rPr>
      </w:pPr>
      <w:r w:rsidRPr="00B4522E">
        <w:rPr>
          <w:rFonts w:cstheme="minorHAnsi"/>
          <w:b/>
        </w:rPr>
        <w:t xml:space="preserve">Sheldon Harrisson </w:t>
      </w:r>
      <w:r w:rsidRPr="00B4522E">
        <w:rPr>
          <w:rFonts w:cstheme="minorHAnsi"/>
          <w:b/>
        </w:rPr>
        <w:tab/>
        <w:t>Cambridge Systematics</w:t>
      </w:r>
      <w:r w:rsidRPr="00B4522E">
        <w:rPr>
          <w:rFonts w:cstheme="minorHAnsi"/>
          <w:b/>
        </w:rPr>
        <w:tab/>
      </w:r>
    </w:p>
    <w:p w:rsidR="00063D58" w:rsidRPr="00B4522E" w:rsidRDefault="00063D58" w:rsidP="00063D58">
      <w:pPr>
        <w:spacing w:after="0" w:line="240" w:lineRule="auto"/>
        <w:rPr>
          <w:rFonts w:cstheme="minorHAnsi"/>
          <w:b/>
        </w:rPr>
      </w:pPr>
      <w:r w:rsidRPr="00B4522E">
        <w:rPr>
          <w:rFonts w:cstheme="minorHAnsi"/>
          <w:b/>
        </w:rPr>
        <w:t xml:space="preserve">Daniel Miller, </w:t>
      </w:r>
      <w:r w:rsidRPr="00B4522E">
        <w:rPr>
          <w:rFonts w:cstheme="minorHAnsi"/>
          <w:b/>
        </w:rPr>
        <w:tab/>
      </w:r>
      <w:r w:rsidRPr="00B4522E">
        <w:rPr>
          <w:rFonts w:cstheme="minorHAnsi"/>
          <w:b/>
        </w:rPr>
        <w:tab/>
        <w:t>RKK</w:t>
      </w:r>
    </w:p>
    <w:p w:rsidR="00063D58" w:rsidRPr="00B4522E" w:rsidRDefault="00063D58" w:rsidP="00063D58">
      <w:pPr>
        <w:spacing w:after="0" w:line="240" w:lineRule="auto"/>
        <w:rPr>
          <w:rFonts w:cstheme="minorHAnsi"/>
          <w:b/>
        </w:rPr>
      </w:pPr>
      <w:r w:rsidRPr="00B4522E">
        <w:rPr>
          <w:rFonts w:cstheme="minorHAnsi"/>
          <w:b/>
        </w:rPr>
        <w:t xml:space="preserve">John Gilreath </w:t>
      </w:r>
      <w:r w:rsidRPr="00B4522E">
        <w:rPr>
          <w:rFonts w:cstheme="minorHAnsi"/>
          <w:b/>
        </w:rPr>
        <w:tab/>
      </w:r>
      <w:r w:rsidRPr="00B4522E">
        <w:rPr>
          <w:rFonts w:cstheme="minorHAnsi"/>
          <w:b/>
        </w:rPr>
        <w:tab/>
        <w:t>DRMP</w:t>
      </w:r>
      <w:r w:rsidRPr="00B4522E">
        <w:rPr>
          <w:rFonts w:cstheme="minorHAnsi"/>
          <w:b/>
        </w:rPr>
        <w:tab/>
      </w:r>
    </w:p>
    <w:p w:rsidR="00900F24" w:rsidRDefault="00063D58" w:rsidP="00063D58">
      <w:pPr>
        <w:spacing w:after="0" w:line="240" w:lineRule="auto"/>
        <w:rPr>
          <w:rFonts w:ascii="Garamond" w:hAnsi="Garamond" w:cstheme="minorHAnsi"/>
          <w:sz w:val="24"/>
        </w:rPr>
      </w:pPr>
      <w:r w:rsidRPr="00B4522E">
        <w:rPr>
          <w:rFonts w:cstheme="minorHAnsi"/>
          <w:b/>
        </w:rPr>
        <w:t xml:space="preserve">Davis Hoyt </w:t>
      </w:r>
      <w:r w:rsidRPr="00B4522E">
        <w:rPr>
          <w:rFonts w:cstheme="minorHAnsi"/>
          <w:b/>
        </w:rPr>
        <w:tab/>
      </w:r>
      <w:r w:rsidRPr="00B4522E">
        <w:rPr>
          <w:rFonts w:cstheme="minorHAnsi"/>
          <w:b/>
        </w:rPr>
        <w:tab/>
        <w:t>Gannett Fleming</w:t>
      </w:r>
      <w:r w:rsidRPr="00063D58">
        <w:rPr>
          <w:rFonts w:ascii="Garamond" w:hAnsi="Garamond" w:cstheme="minorHAnsi"/>
          <w:sz w:val="24"/>
        </w:rPr>
        <w:tab/>
      </w:r>
    </w:p>
    <w:p w:rsidR="00A54F2E" w:rsidRDefault="00A54F2E" w:rsidP="00AB4E43">
      <w:pPr>
        <w:spacing w:after="0" w:line="240" w:lineRule="auto"/>
        <w:rPr>
          <w:rFonts w:ascii="Tahoma" w:hAnsi="Tahoma" w:cs="Tahoma"/>
          <w:i/>
          <w:color w:val="1F497D"/>
        </w:rPr>
      </w:pPr>
    </w:p>
    <w:p w:rsidR="00A75BF1" w:rsidRPr="00B4522E" w:rsidRDefault="00A75BF1" w:rsidP="00A75BF1">
      <w:pPr>
        <w:pStyle w:val="Heading2"/>
        <w:spacing w:before="0"/>
        <w:jc w:val="both"/>
        <w:rPr>
          <w:rFonts w:cstheme="minorHAnsi"/>
          <w:b/>
          <w:color w:val="auto"/>
          <w:sz w:val="24"/>
        </w:rPr>
      </w:pPr>
      <w:r w:rsidRPr="00B4522E">
        <w:rPr>
          <w:rFonts w:cstheme="minorHAnsi"/>
          <w:b/>
          <w:color w:val="auto"/>
          <w:sz w:val="24"/>
        </w:rPr>
        <w:t>Welcome and Introductions</w:t>
      </w:r>
    </w:p>
    <w:p w:rsidR="00A75BF1" w:rsidRPr="00DE250B" w:rsidRDefault="00A75BF1" w:rsidP="00A75BF1">
      <w:pPr>
        <w:pStyle w:val="ListParagraph"/>
        <w:numPr>
          <w:ilvl w:val="0"/>
          <w:numId w:val="21"/>
        </w:numPr>
        <w:spacing w:after="0" w:line="240" w:lineRule="auto"/>
        <w:jc w:val="both"/>
        <w:rPr>
          <w:rFonts w:cstheme="minorHAnsi"/>
          <w:sz w:val="24"/>
        </w:rPr>
      </w:pPr>
      <w:r w:rsidRPr="00DE250B">
        <w:rPr>
          <w:rFonts w:cstheme="minorHAnsi"/>
          <w:sz w:val="24"/>
        </w:rPr>
        <w:t>Brief introduction by Jason and other members of committee</w:t>
      </w:r>
    </w:p>
    <w:p w:rsidR="00A75BF1" w:rsidRDefault="00A75BF1" w:rsidP="00A75BF1">
      <w:pPr>
        <w:pStyle w:val="Heading2"/>
        <w:spacing w:before="0"/>
        <w:jc w:val="both"/>
        <w:rPr>
          <w:rFonts w:ascii="Garamond" w:hAnsi="Garamond" w:cstheme="minorHAnsi"/>
          <w:sz w:val="24"/>
        </w:rPr>
      </w:pPr>
    </w:p>
    <w:p w:rsidR="00A75BF1" w:rsidRPr="00B4522E" w:rsidRDefault="00A75BF1" w:rsidP="00A75BF1">
      <w:pPr>
        <w:pStyle w:val="Heading2"/>
        <w:spacing w:before="0"/>
        <w:jc w:val="both"/>
        <w:rPr>
          <w:rFonts w:cstheme="minorHAnsi"/>
          <w:b/>
          <w:color w:val="auto"/>
          <w:sz w:val="24"/>
        </w:rPr>
      </w:pPr>
      <w:r w:rsidRPr="00B4522E">
        <w:rPr>
          <w:rFonts w:cstheme="minorHAnsi"/>
          <w:b/>
          <w:color w:val="auto"/>
          <w:sz w:val="24"/>
        </w:rPr>
        <w:t>Background and Purpose of Committee</w:t>
      </w:r>
    </w:p>
    <w:p w:rsidR="00A75BF1" w:rsidRPr="00DE250B" w:rsidRDefault="00A75BF1" w:rsidP="00A75BF1">
      <w:pPr>
        <w:pStyle w:val="ListParagraph"/>
        <w:numPr>
          <w:ilvl w:val="0"/>
          <w:numId w:val="21"/>
        </w:numPr>
        <w:spacing w:after="0" w:line="240" w:lineRule="auto"/>
        <w:jc w:val="both"/>
        <w:rPr>
          <w:rFonts w:cstheme="minorHAnsi"/>
        </w:rPr>
      </w:pPr>
      <w:r w:rsidRPr="00DE250B">
        <w:rPr>
          <w:rFonts w:cstheme="minorHAnsi"/>
          <w:sz w:val="24"/>
        </w:rPr>
        <w:t xml:space="preserve">Jason briefly discussed the background and purpose of the committee and showed the location of the GIS Committee details on FSUTMS website. </w:t>
      </w:r>
    </w:p>
    <w:p w:rsidR="00A75BF1" w:rsidRPr="00B4522E" w:rsidRDefault="00A75BF1" w:rsidP="00A75BF1">
      <w:pPr>
        <w:pStyle w:val="Heading2"/>
        <w:spacing w:before="0"/>
        <w:jc w:val="both"/>
        <w:rPr>
          <w:rFonts w:cstheme="minorHAnsi"/>
          <w:b/>
          <w:color w:val="auto"/>
          <w:sz w:val="24"/>
        </w:rPr>
      </w:pPr>
      <w:r w:rsidRPr="00B4522E">
        <w:rPr>
          <w:rFonts w:cstheme="minorHAnsi"/>
          <w:b/>
          <w:color w:val="auto"/>
          <w:sz w:val="24"/>
        </w:rPr>
        <w:t>Past Action Items</w:t>
      </w:r>
    </w:p>
    <w:p w:rsidR="00A75BF1" w:rsidRPr="00DE250B" w:rsidRDefault="00A75BF1" w:rsidP="00A75BF1">
      <w:pPr>
        <w:pStyle w:val="ListParagraph"/>
        <w:numPr>
          <w:ilvl w:val="0"/>
          <w:numId w:val="21"/>
        </w:numPr>
        <w:spacing w:after="0" w:line="240" w:lineRule="auto"/>
        <w:jc w:val="both"/>
        <w:rPr>
          <w:rFonts w:cstheme="minorHAnsi"/>
          <w:sz w:val="24"/>
        </w:rPr>
      </w:pPr>
      <w:r w:rsidRPr="00DE250B">
        <w:rPr>
          <w:rFonts w:cstheme="minorHAnsi"/>
          <w:sz w:val="24"/>
        </w:rPr>
        <w:t>NAVTEQ Network</w:t>
      </w:r>
    </w:p>
    <w:p w:rsidR="00A75BF1" w:rsidRPr="00DE250B" w:rsidRDefault="00A75BF1" w:rsidP="00A75BF1">
      <w:pPr>
        <w:pStyle w:val="ListParagraph"/>
        <w:numPr>
          <w:ilvl w:val="0"/>
          <w:numId w:val="22"/>
        </w:numPr>
        <w:spacing w:after="0" w:line="240" w:lineRule="auto"/>
        <w:jc w:val="both"/>
        <w:rPr>
          <w:rFonts w:cstheme="minorHAnsi"/>
          <w:sz w:val="24"/>
        </w:rPr>
      </w:pPr>
      <w:r w:rsidRPr="00DE250B">
        <w:rPr>
          <w:rFonts w:cstheme="minorHAnsi"/>
          <w:sz w:val="24"/>
        </w:rPr>
        <w:t>DOT Central office is currently working on a project to go from current roadway network to NAVTEQ network. The project results are proposed to be implemented to the FSUTMS statewide model</w:t>
      </w:r>
    </w:p>
    <w:p w:rsidR="00A75BF1" w:rsidRPr="00DE250B" w:rsidRDefault="00A75BF1" w:rsidP="00A75BF1">
      <w:pPr>
        <w:pStyle w:val="ListParagraph"/>
        <w:numPr>
          <w:ilvl w:val="0"/>
          <w:numId w:val="22"/>
        </w:numPr>
        <w:spacing w:after="0" w:line="240" w:lineRule="auto"/>
        <w:jc w:val="both"/>
        <w:rPr>
          <w:rFonts w:cstheme="minorHAnsi"/>
          <w:sz w:val="24"/>
        </w:rPr>
      </w:pPr>
      <w:r w:rsidRPr="00DE250B">
        <w:rPr>
          <w:rFonts w:cstheme="minorHAnsi"/>
          <w:sz w:val="24"/>
        </w:rPr>
        <w:t>BCC Engineering was involved in developing a network conflation methodology for SERPM model</w:t>
      </w:r>
    </w:p>
    <w:p w:rsidR="00A75BF1" w:rsidRPr="00DE250B" w:rsidRDefault="00A75BF1" w:rsidP="00A75BF1">
      <w:pPr>
        <w:pStyle w:val="ListParagraph"/>
        <w:numPr>
          <w:ilvl w:val="0"/>
          <w:numId w:val="22"/>
        </w:numPr>
        <w:spacing w:after="0" w:line="240" w:lineRule="auto"/>
        <w:jc w:val="both"/>
        <w:rPr>
          <w:rFonts w:cstheme="minorHAnsi"/>
          <w:sz w:val="24"/>
        </w:rPr>
      </w:pPr>
      <w:r w:rsidRPr="00DE250B">
        <w:rPr>
          <w:rFonts w:cstheme="minorHAnsi"/>
          <w:sz w:val="24"/>
        </w:rPr>
        <w:t>Maryland and North Carolina DOT are trying to switch to NAVTEQ network.</w:t>
      </w:r>
    </w:p>
    <w:p w:rsidR="00A75BF1" w:rsidRPr="00DE250B" w:rsidRDefault="00A75BF1" w:rsidP="00A75BF1">
      <w:pPr>
        <w:pStyle w:val="ListParagraph"/>
        <w:numPr>
          <w:ilvl w:val="0"/>
          <w:numId w:val="22"/>
        </w:numPr>
        <w:spacing w:after="0" w:line="240" w:lineRule="auto"/>
        <w:jc w:val="both"/>
        <w:rPr>
          <w:rFonts w:cstheme="minorHAnsi"/>
          <w:sz w:val="24"/>
        </w:rPr>
      </w:pPr>
      <w:r w:rsidRPr="00DE250B">
        <w:rPr>
          <w:rFonts w:cstheme="minorHAnsi"/>
          <w:sz w:val="24"/>
        </w:rPr>
        <w:t>Gannett Fleming have worked on using NAVTEQ network for District 7.</w:t>
      </w:r>
    </w:p>
    <w:p w:rsidR="00A75BF1" w:rsidRPr="00DE250B" w:rsidRDefault="00A75BF1" w:rsidP="00A75BF1">
      <w:pPr>
        <w:pStyle w:val="ListParagraph"/>
        <w:numPr>
          <w:ilvl w:val="0"/>
          <w:numId w:val="22"/>
        </w:numPr>
        <w:spacing w:after="0" w:line="240" w:lineRule="auto"/>
        <w:jc w:val="both"/>
        <w:rPr>
          <w:rFonts w:cstheme="minorHAnsi"/>
          <w:sz w:val="24"/>
        </w:rPr>
      </w:pPr>
      <w:r w:rsidRPr="00DE250B">
        <w:rPr>
          <w:rFonts w:cstheme="minorHAnsi"/>
          <w:sz w:val="24"/>
        </w:rPr>
        <w:t>Some inefficiencies with NAVTEQ have been encountered: Links are very small because of numerous attributes. One of the solutions is to consolidate the links as per the required attributes but have to be cautious while doing so. The other issues are directionality and creating centroid connectors for transit. Multiple links have same A&amp;B nodes in NAVTEQ. BCC Engineering have developed a CUBE application to resolve some of the inefficiencies mentioned above.</w:t>
      </w:r>
    </w:p>
    <w:p w:rsidR="00A75BF1" w:rsidRPr="00DE250B" w:rsidRDefault="00A75BF1" w:rsidP="00A75BF1">
      <w:pPr>
        <w:pStyle w:val="ListParagraph"/>
        <w:numPr>
          <w:ilvl w:val="0"/>
          <w:numId w:val="22"/>
        </w:numPr>
        <w:spacing w:after="0" w:line="240" w:lineRule="auto"/>
        <w:jc w:val="both"/>
        <w:rPr>
          <w:rFonts w:cstheme="minorHAnsi"/>
          <w:sz w:val="24"/>
        </w:rPr>
      </w:pPr>
      <w:r w:rsidRPr="00DE250B">
        <w:rPr>
          <w:rFonts w:cstheme="minorHAnsi"/>
          <w:sz w:val="24"/>
        </w:rPr>
        <w:t xml:space="preserve">NAVTEQ has links for trails and not physical roads too. This issue can be resolved using functional classification provided with NAVTEQ link attributes. The final conclusion is that NAVTEQ network needs great deal of post processing. </w:t>
      </w:r>
    </w:p>
    <w:p w:rsidR="00A75BF1" w:rsidRPr="00DE250B" w:rsidRDefault="00A75BF1" w:rsidP="00A75BF1">
      <w:pPr>
        <w:pStyle w:val="ListParagraph"/>
        <w:numPr>
          <w:ilvl w:val="0"/>
          <w:numId w:val="22"/>
        </w:numPr>
        <w:spacing w:after="0" w:line="240" w:lineRule="auto"/>
        <w:jc w:val="both"/>
        <w:rPr>
          <w:rFonts w:cstheme="minorHAnsi"/>
          <w:sz w:val="24"/>
        </w:rPr>
      </w:pPr>
      <w:r w:rsidRPr="00DE250B">
        <w:rPr>
          <w:rFonts w:cstheme="minorHAnsi"/>
          <w:sz w:val="24"/>
        </w:rPr>
        <w:t>Central Office can update on their projects for NAVTEQ network.</w:t>
      </w:r>
    </w:p>
    <w:p w:rsidR="00A75BF1" w:rsidRDefault="00A75BF1" w:rsidP="00A75BF1">
      <w:pPr>
        <w:spacing w:after="0" w:line="240" w:lineRule="auto"/>
        <w:jc w:val="both"/>
        <w:rPr>
          <w:rFonts w:ascii="Garamond" w:hAnsi="Garamond" w:cstheme="minorHAnsi"/>
          <w:b/>
          <w:sz w:val="24"/>
        </w:rPr>
      </w:pPr>
    </w:p>
    <w:p w:rsidR="00A75BF1" w:rsidRPr="005C0104" w:rsidRDefault="00A75BF1" w:rsidP="00A75BF1">
      <w:pPr>
        <w:pStyle w:val="Heading2"/>
        <w:spacing w:before="0"/>
        <w:jc w:val="both"/>
        <w:rPr>
          <w:rFonts w:cstheme="minorHAnsi"/>
          <w:sz w:val="24"/>
        </w:rPr>
      </w:pPr>
      <w:r w:rsidRPr="00B4522E">
        <w:rPr>
          <w:rFonts w:cstheme="minorHAnsi"/>
          <w:b/>
          <w:color w:val="auto"/>
          <w:sz w:val="24"/>
        </w:rPr>
        <w:t>Future Action Items Brainstorming</w:t>
      </w:r>
    </w:p>
    <w:p w:rsidR="00A75BF1" w:rsidRPr="00DE250B" w:rsidRDefault="00A75BF1" w:rsidP="00A75BF1">
      <w:pPr>
        <w:pStyle w:val="ListParagraph"/>
        <w:numPr>
          <w:ilvl w:val="0"/>
          <w:numId w:val="21"/>
        </w:numPr>
        <w:spacing w:after="0" w:line="240" w:lineRule="auto"/>
        <w:jc w:val="both"/>
        <w:rPr>
          <w:rFonts w:cstheme="minorHAnsi"/>
          <w:sz w:val="24"/>
        </w:rPr>
      </w:pPr>
      <w:r w:rsidRPr="00DE250B">
        <w:rPr>
          <w:rFonts w:cstheme="minorHAnsi"/>
          <w:sz w:val="24"/>
        </w:rPr>
        <w:t>MIXS project:</w:t>
      </w:r>
    </w:p>
    <w:p w:rsidR="00A75BF1" w:rsidRPr="00DE250B" w:rsidRDefault="00A75BF1" w:rsidP="00A75BF1">
      <w:pPr>
        <w:pStyle w:val="ListParagraph"/>
        <w:numPr>
          <w:ilvl w:val="0"/>
          <w:numId w:val="24"/>
        </w:numPr>
        <w:spacing w:after="0" w:line="240" w:lineRule="auto"/>
        <w:jc w:val="both"/>
        <w:rPr>
          <w:rFonts w:cstheme="minorHAnsi"/>
          <w:sz w:val="24"/>
        </w:rPr>
      </w:pPr>
      <w:r w:rsidRPr="00DE250B">
        <w:rPr>
          <w:rFonts w:cstheme="minorHAnsi"/>
          <w:sz w:val="24"/>
        </w:rPr>
        <w:t>This research is available online on FSUTMS website and can be an interesting research to be pursued in future. NAVTEQ network might be a prerequisite for this project.</w:t>
      </w:r>
    </w:p>
    <w:p w:rsidR="00A75BF1" w:rsidRPr="00DE250B" w:rsidRDefault="00A75BF1" w:rsidP="00A75BF1">
      <w:pPr>
        <w:pStyle w:val="ListParagraph"/>
        <w:numPr>
          <w:ilvl w:val="0"/>
          <w:numId w:val="21"/>
        </w:numPr>
        <w:spacing w:after="0" w:line="240" w:lineRule="auto"/>
        <w:jc w:val="both"/>
        <w:rPr>
          <w:rFonts w:cstheme="minorHAnsi"/>
          <w:sz w:val="24"/>
        </w:rPr>
      </w:pPr>
      <w:r w:rsidRPr="00DE250B">
        <w:rPr>
          <w:rFonts w:cstheme="minorHAnsi"/>
          <w:sz w:val="24"/>
        </w:rPr>
        <w:t>GIS data sharing:</w:t>
      </w:r>
    </w:p>
    <w:p w:rsidR="00A75BF1" w:rsidRPr="00DE250B" w:rsidRDefault="00A75BF1" w:rsidP="00A75BF1">
      <w:pPr>
        <w:pStyle w:val="ListParagraph"/>
        <w:numPr>
          <w:ilvl w:val="0"/>
          <w:numId w:val="25"/>
        </w:numPr>
        <w:spacing w:after="0" w:line="240" w:lineRule="auto"/>
        <w:jc w:val="both"/>
        <w:rPr>
          <w:rFonts w:cstheme="minorHAnsi"/>
          <w:sz w:val="24"/>
        </w:rPr>
      </w:pPr>
      <w:r w:rsidRPr="00DE250B">
        <w:rPr>
          <w:rFonts w:cstheme="minorHAnsi"/>
          <w:sz w:val="24"/>
        </w:rPr>
        <w:t xml:space="preserve">Sharing GIS data with partner agencies and public users can be a future project. ArcGIS online can be a useful tool for this. FSUTMS website can be utilized to share the links or information for the same. </w:t>
      </w:r>
    </w:p>
    <w:p w:rsidR="00A75BF1" w:rsidRPr="00DE250B" w:rsidRDefault="00A75BF1" w:rsidP="00A75BF1">
      <w:pPr>
        <w:pStyle w:val="ListParagraph"/>
        <w:numPr>
          <w:ilvl w:val="0"/>
          <w:numId w:val="25"/>
        </w:numPr>
        <w:spacing w:after="0" w:line="240" w:lineRule="auto"/>
        <w:jc w:val="both"/>
        <w:rPr>
          <w:rFonts w:cstheme="minorHAnsi"/>
          <w:sz w:val="24"/>
        </w:rPr>
      </w:pPr>
      <w:r w:rsidRPr="00DE250B">
        <w:rPr>
          <w:rFonts w:cstheme="minorHAnsi"/>
          <w:sz w:val="24"/>
        </w:rPr>
        <w:t>An important aspect for this is maintenance and updating the GIS data</w:t>
      </w:r>
    </w:p>
    <w:p w:rsidR="00A75BF1" w:rsidRPr="00DE250B" w:rsidRDefault="00A75BF1" w:rsidP="00A75BF1">
      <w:pPr>
        <w:pStyle w:val="ListParagraph"/>
        <w:numPr>
          <w:ilvl w:val="0"/>
          <w:numId w:val="21"/>
        </w:numPr>
        <w:spacing w:after="0" w:line="240" w:lineRule="auto"/>
        <w:jc w:val="both"/>
        <w:rPr>
          <w:rFonts w:cstheme="minorHAnsi"/>
          <w:sz w:val="24"/>
        </w:rPr>
      </w:pPr>
      <w:r w:rsidRPr="00DE250B">
        <w:rPr>
          <w:rFonts w:cstheme="minorHAnsi"/>
          <w:sz w:val="24"/>
        </w:rPr>
        <w:t>Integrating data into GIS:</w:t>
      </w:r>
    </w:p>
    <w:p w:rsidR="00A75BF1" w:rsidRPr="00DE250B" w:rsidRDefault="00A75BF1" w:rsidP="00A75BF1">
      <w:pPr>
        <w:pStyle w:val="ListParagraph"/>
        <w:numPr>
          <w:ilvl w:val="0"/>
          <w:numId w:val="26"/>
        </w:numPr>
        <w:spacing w:after="0" w:line="240" w:lineRule="auto"/>
        <w:jc w:val="both"/>
        <w:rPr>
          <w:rFonts w:cstheme="minorHAnsi"/>
          <w:sz w:val="24"/>
        </w:rPr>
      </w:pPr>
      <w:r w:rsidRPr="00DE250B">
        <w:rPr>
          <w:rFonts w:cstheme="minorHAnsi"/>
          <w:sz w:val="24"/>
        </w:rPr>
        <w:t>ESRI products can be used well for integrating data into GIS files.</w:t>
      </w:r>
    </w:p>
    <w:p w:rsidR="00A75BF1" w:rsidRPr="00DE250B" w:rsidRDefault="00A75BF1" w:rsidP="00A75BF1">
      <w:pPr>
        <w:pStyle w:val="ListParagraph"/>
        <w:numPr>
          <w:ilvl w:val="0"/>
          <w:numId w:val="21"/>
        </w:numPr>
        <w:spacing w:after="0" w:line="240" w:lineRule="auto"/>
        <w:jc w:val="both"/>
        <w:rPr>
          <w:rFonts w:cstheme="minorHAnsi"/>
          <w:sz w:val="24"/>
        </w:rPr>
      </w:pPr>
      <w:r w:rsidRPr="00DE250B">
        <w:rPr>
          <w:rFonts w:cstheme="minorHAnsi"/>
          <w:sz w:val="24"/>
        </w:rPr>
        <w:t>Transit GTFS data conversion to GIS data.</w:t>
      </w:r>
    </w:p>
    <w:p w:rsidR="00A75BF1" w:rsidRDefault="00A75BF1" w:rsidP="00A75BF1">
      <w:pPr>
        <w:spacing w:after="0" w:line="240" w:lineRule="auto"/>
        <w:jc w:val="both"/>
        <w:rPr>
          <w:rFonts w:ascii="Garamond" w:hAnsi="Garamond" w:cstheme="minorHAnsi"/>
          <w:b/>
          <w:sz w:val="24"/>
        </w:rPr>
      </w:pPr>
    </w:p>
    <w:p w:rsidR="00A75BF1" w:rsidRPr="008A6AD2" w:rsidRDefault="00A75BF1" w:rsidP="00A75BF1">
      <w:pPr>
        <w:pStyle w:val="Heading2"/>
        <w:spacing w:before="0"/>
        <w:jc w:val="both"/>
        <w:rPr>
          <w:rFonts w:cstheme="minorHAnsi"/>
          <w:sz w:val="24"/>
        </w:rPr>
      </w:pPr>
      <w:r w:rsidRPr="00B4522E">
        <w:rPr>
          <w:rFonts w:cstheme="minorHAnsi"/>
          <w:b/>
          <w:color w:val="auto"/>
          <w:sz w:val="24"/>
        </w:rPr>
        <w:t>Next steps/meeting</w:t>
      </w:r>
    </w:p>
    <w:p w:rsidR="00A75BF1" w:rsidRPr="00DE250B" w:rsidRDefault="00A75BF1" w:rsidP="00A75BF1">
      <w:pPr>
        <w:pStyle w:val="ListParagraph"/>
        <w:numPr>
          <w:ilvl w:val="0"/>
          <w:numId w:val="23"/>
        </w:numPr>
        <w:spacing w:after="0" w:line="240" w:lineRule="auto"/>
        <w:jc w:val="both"/>
        <w:rPr>
          <w:rFonts w:cstheme="minorHAnsi"/>
          <w:b/>
          <w:sz w:val="24"/>
        </w:rPr>
      </w:pPr>
      <w:r w:rsidRPr="00DE250B">
        <w:rPr>
          <w:rFonts w:cstheme="minorHAnsi"/>
          <w:sz w:val="24"/>
        </w:rPr>
        <w:t xml:space="preserve">Three major projects were decided to be pursued between now and the next model task force meeting (December 8-10, 2015) – MIXS project, GTFS data conversion and NAVTEQ network conflation. </w:t>
      </w:r>
    </w:p>
    <w:p w:rsidR="00A75BF1" w:rsidRPr="00DE250B" w:rsidRDefault="00A75BF1" w:rsidP="00A75BF1">
      <w:pPr>
        <w:pStyle w:val="ListParagraph"/>
        <w:numPr>
          <w:ilvl w:val="0"/>
          <w:numId w:val="23"/>
        </w:numPr>
        <w:spacing w:after="0" w:line="240" w:lineRule="auto"/>
        <w:jc w:val="both"/>
        <w:rPr>
          <w:rFonts w:cstheme="minorHAnsi"/>
          <w:b/>
          <w:sz w:val="24"/>
        </w:rPr>
      </w:pPr>
      <w:r w:rsidRPr="00DE250B">
        <w:rPr>
          <w:rFonts w:cstheme="minorHAnsi"/>
          <w:sz w:val="24"/>
        </w:rPr>
        <w:t>DOT Central office will attempt to put everything on FSUTMS online</w:t>
      </w:r>
    </w:p>
    <w:p w:rsidR="00A75BF1" w:rsidRPr="006A3647" w:rsidRDefault="00A75BF1" w:rsidP="00AB4E43">
      <w:pPr>
        <w:pStyle w:val="ListParagraph"/>
        <w:numPr>
          <w:ilvl w:val="0"/>
          <w:numId w:val="23"/>
        </w:numPr>
        <w:spacing w:after="0" w:line="240" w:lineRule="auto"/>
        <w:jc w:val="both"/>
        <w:rPr>
          <w:rFonts w:cstheme="minorHAnsi"/>
          <w:b/>
          <w:sz w:val="24"/>
        </w:rPr>
      </w:pPr>
      <w:r w:rsidRPr="00DE250B">
        <w:rPr>
          <w:rFonts w:cstheme="minorHAnsi"/>
          <w:sz w:val="24"/>
        </w:rPr>
        <w:t>Next meeting will be in September or October.</w:t>
      </w:r>
      <w:bookmarkStart w:id="0" w:name="_GoBack"/>
      <w:bookmarkEnd w:id="0"/>
    </w:p>
    <w:sectPr w:rsidR="00A75BF1" w:rsidRPr="006A3647" w:rsidSect="00A54F2E">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27" w:rsidRDefault="00415D27" w:rsidP="00415D27">
      <w:pPr>
        <w:spacing w:after="0" w:line="240" w:lineRule="auto"/>
      </w:pPr>
      <w:r>
        <w:separator/>
      </w:r>
    </w:p>
  </w:endnote>
  <w:endnote w:type="continuationSeparator" w:id="0">
    <w:p w:rsidR="00415D27" w:rsidRDefault="00415D27" w:rsidP="0041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sidR="006A3647">
      <w:rPr>
        <w:rStyle w:val="PageNumber"/>
        <w:rFonts w:eastAsiaTheme="majorEastAsia"/>
        <w:noProof/>
        <w:sz w:val="22"/>
        <w:szCs w:val="22"/>
      </w:rPr>
      <w:t>2</w:t>
    </w:r>
    <w:r w:rsidRPr="0013060D">
      <w:rPr>
        <w:rStyle w:val="PageNumber"/>
        <w:rFonts w:eastAsiaTheme="majorEastAsi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27" w:rsidRDefault="00415D27" w:rsidP="00415D27">
      <w:pPr>
        <w:spacing w:after="0" w:line="240" w:lineRule="auto"/>
      </w:pPr>
      <w:r>
        <w:separator/>
      </w:r>
    </w:p>
  </w:footnote>
  <w:footnote w:type="continuationSeparator" w:id="0">
    <w:p w:rsidR="00415D27" w:rsidRDefault="00415D27" w:rsidP="00415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Default="006A3647" w:rsidP="00593305">
    <w:pPr>
      <w:pStyle w:val="Informal1"/>
      <w:spacing w:before="0" w:after="0"/>
      <w:jc w:val="right"/>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3pt;width:102pt;height:108pt;z-index:-251658752" wrapcoords="-159 0 -159 21450 21600 21450 21600 0 -159 0">
          <v:imagedata r:id="rId1" o:title="FMTFlogo"/>
          <w10:wrap type="tight"/>
        </v:shape>
      </w:pict>
    </w:r>
  </w:p>
  <w:p w:rsidR="00415D27" w:rsidRDefault="00415D27" w:rsidP="0069273E">
    <w:pPr>
      <w:pStyle w:val="Informal1"/>
      <w:spacing w:before="0" w:after="0"/>
      <w:jc w:val="right"/>
      <w:rPr>
        <w:b/>
        <w:sz w:val="36"/>
        <w:szCs w:val="36"/>
      </w:rPr>
    </w:pPr>
    <w:r>
      <w:rPr>
        <w:b/>
        <w:sz w:val="36"/>
        <w:szCs w:val="36"/>
      </w:rPr>
      <w:t>Data Committee Teleconference</w:t>
    </w:r>
  </w:p>
  <w:p w:rsidR="00415D27" w:rsidRDefault="00415D27" w:rsidP="005A4773">
    <w:pPr>
      <w:pStyle w:val="Informal1"/>
      <w:spacing w:before="0" w:after="0"/>
      <w:jc w:val="right"/>
      <w:rPr>
        <w:b/>
      </w:rPr>
    </w:pPr>
    <w:r>
      <w:rPr>
        <w:b/>
      </w:rPr>
      <w:t>October 17, 2008</w:t>
    </w:r>
  </w:p>
  <w:p w:rsidR="00415D27" w:rsidRDefault="00415D27" w:rsidP="00772FEC">
    <w:pPr>
      <w:pStyle w:val="Informal1"/>
      <w:spacing w:before="0" w:after="0"/>
      <w:jc w:val="right"/>
      <w:rPr>
        <w:b/>
      </w:rPr>
    </w:pPr>
    <w:r>
      <w:rPr>
        <w:b/>
      </w:rPr>
      <w:t>10:00 AM EST</w:t>
    </w:r>
  </w:p>
  <w:p w:rsidR="00415D27" w:rsidRDefault="00415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965"/>
    <w:multiLevelType w:val="hybridMultilevel"/>
    <w:tmpl w:val="DA1C0664"/>
    <w:lvl w:ilvl="0" w:tplc="116A8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15489"/>
    <w:multiLevelType w:val="hybridMultilevel"/>
    <w:tmpl w:val="86C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81274"/>
    <w:multiLevelType w:val="hybridMultilevel"/>
    <w:tmpl w:val="F08A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3601F"/>
    <w:multiLevelType w:val="hybridMultilevel"/>
    <w:tmpl w:val="9BCA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40AE9"/>
    <w:multiLevelType w:val="hybridMultilevel"/>
    <w:tmpl w:val="CBF89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3276C"/>
    <w:multiLevelType w:val="hybridMultilevel"/>
    <w:tmpl w:val="3D9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A6755"/>
    <w:multiLevelType w:val="hybridMultilevel"/>
    <w:tmpl w:val="FCE6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7534C"/>
    <w:multiLevelType w:val="hybridMultilevel"/>
    <w:tmpl w:val="39BEB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4C2FBB"/>
    <w:multiLevelType w:val="hybridMultilevel"/>
    <w:tmpl w:val="C77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D7D7F"/>
    <w:multiLevelType w:val="hybridMultilevel"/>
    <w:tmpl w:val="9956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35DAC"/>
    <w:multiLevelType w:val="hybridMultilevel"/>
    <w:tmpl w:val="CFE8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247C0D"/>
    <w:multiLevelType w:val="hybridMultilevel"/>
    <w:tmpl w:val="ADEA77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3B011C"/>
    <w:multiLevelType w:val="hybridMultilevel"/>
    <w:tmpl w:val="CF9AEB9A"/>
    <w:lvl w:ilvl="0" w:tplc="014875AC">
      <w:start w:val="1"/>
      <w:numFmt w:val="decimal"/>
      <w:lvlText w:val="%1"/>
      <w:lvlJc w:val="left"/>
      <w:pPr>
        <w:ind w:left="720" w:hanging="360"/>
      </w:pPr>
      <w:rPr>
        <w:rFonts w:ascii="Calibri" w:eastAsiaTheme="minorHAnsi" w:hAnsi="Calibri" w:cs="Calibr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8751DEC"/>
    <w:multiLevelType w:val="hybridMultilevel"/>
    <w:tmpl w:val="ADEA77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9638A9"/>
    <w:multiLevelType w:val="hybridMultilevel"/>
    <w:tmpl w:val="F98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32509C"/>
    <w:multiLevelType w:val="hybridMultilevel"/>
    <w:tmpl w:val="57DC2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A32831"/>
    <w:multiLevelType w:val="hybridMultilevel"/>
    <w:tmpl w:val="3770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04606"/>
    <w:multiLevelType w:val="hybridMultilevel"/>
    <w:tmpl w:val="4208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B5AAB"/>
    <w:multiLevelType w:val="hybridMultilevel"/>
    <w:tmpl w:val="49FA5CE0"/>
    <w:lvl w:ilvl="0" w:tplc="8326B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75272F2"/>
    <w:multiLevelType w:val="hybridMultilevel"/>
    <w:tmpl w:val="DC9E4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BB3AAD"/>
    <w:multiLevelType w:val="hybridMultilevel"/>
    <w:tmpl w:val="8022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D835F5"/>
    <w:multiLevelType w:val="hybridMultilevel"/>
    <w:tmpl w:val="E0606BE0"/>
    <w:lvl w:ilvl="0" w:tplc="E766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5C2EAC"/>
    <w:multiLevelType w:val="hybridMultilevel"/>
    <w:tmpl w:val="5FF466E4"/>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CF3F97"/>
    <w:multiLevelType w:val="hybridMultilevel"/>
    <w:tmpl w:val="A70E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8534CB"/>
    <w:multiLevelType w:val="hybridMultilevel"/>
    <w:tmpl w:val="70FCD8D6"/>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BE6907"/>
    <w:multiLevelType w:val="hybridMultilevel"/>
    <w:tmpl w:val="17C8C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4"/>
  </w:num>
  <w:num w:numId="8">
    <w:abstractNumId w:val="22"/>
  </w:num>
  <w:num w:numId="9">
    <w:abstractNumId w:val="7"/>
  </w:num>
  <w:num w:numId="10">
    <w:abstractNumId w:val="3"/>
  </w:num>
  <w:num w:numId="11">
    <w:abstractNumId w:val="1"/>
  </w:num>
  <w:num w:numId="12">
    <w:abstractNumId w:val="4"/>
  </w:num>
  <w:num w:numId="13">
    <w:abstractNumId w:val="5"/>
  </w:num>
  <w:num w:numId="14">
    <w:abstractNumId w:val="17"/>
  </w:num>
  <w:num w:numId="15">
    <w:abstractNumId w:val="6"/>
  </w:num>
  <w:num w:numId="16">
    <w:abstractNumId w:val="20"/>
  </w:num>
  <w:num w:numId="17">
    <w:abstractNumId w:val="9"/>
  </w:num>
  <w:num w:numId="18">
    <w:abstractNumId w:val="16"/>
  </w:num>
  <w:num w:numId="19">
    <w:abstractNumId w:val="10"/>
  </w:num>
  <w:num w:numId="20">
    <w:abstractNumId w:val="25"/>
  </w:num>
  <w:num w:numId="21">
    <w:abstractNumId w:val="2"/>
  </w:num>
  <w:num w:numId="22">
    <w:abstractNumId w:val="15"/>
  </w:num>
  <w:num w:numId="23">
    <w:abstractNumId w:val="8"/>
  </w:num>
  <w:num w:numId="24">
    <w:abstractNumId w:val="13"/>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7"/>
    <w:rsid w:val="00010DC2"/>
    <w:rsid w:val="000163A5"/>
    <w:rsid w:val="00063D58"/>
    <w:rsid w:val="000B1C39"/>
    <w:rsid w:val="00153CFE"/>
    <w:rsid w:val="001849A1"/>
    <w:rsid w:val="00184D18"/>
    <w:rsid w:val="002123DA"/>
    <w:rsid w:val="002619F7"/>
    <w:rsid w:val="0026516C"/>
    <w:rsid w:val="003652E2"/>
    <w:rsid w:val="00390CBF"/>
    <w:rsid w:val="003A4DA1"/>
    <w:rsid w:val="003B4DE8"/>
    <w:rsid w:val="00404BCB"/>
    <w:rsid w:val="00415D27"/>
    <w:rsid w:val="004B120F"/>
    <w:rsid w:val="004D1447"/>
    <w:rsid w:val="00504E62"/>
    <w:rsid w:val="00544955"/>
    <w:rsid w:val="00557532"/>
    <w:rsid w:val="00577F35"/>
    <w:rsid w:val="005A2D15"/>
    <w:rsid w:val="005B6D26"/>
    <w:rsid w:val="005F4B8B"/>
    <w:rsid w:val="006A3647"/>
    <w:rsid w:val="00801708"/>
    <w:rsid w:val="00835361"/>
    <w:rsid w:val="00841FAE"/>
    <w:rsid w:val="00850445"/>
    <w:rsid w:val="00900F24"/>
    <w:rsid w:val="009C53B7"/>
    <w:rsid w:val="00A54F2E"/>
    <w:rsid w:val="00A75BF1"/>
    <w:rsid w:val="00A849A3"/>
    <w:rsid w:val="00A8586C"/>
    <w:rsid w:val="00A94B6C"/>
    <w:rsid w:val="00AA4B1C"/>
    <w:rsid w:val="00AB4E43"/>
    <w:rsid w:val="00B11024"/>
    <w:rsid w:val="00B4522E"/>
    <w:rsid w:val="00B45A28"/>
    <w:rsid w:val="00B66D59"/>
    <w:rsid w:val="00B96A67"/>
    <w:rsid w:val="00C31F77"/>
    <w:rsid w:val="00CC2DAB"/>
    <w:rsid w:val="00CD457F"/>
    <w:rsid w:val="00CE76B7"/>
    <w:rsid w:val="00D83140"/>
    <w:rsid w:val="00D8320B"/>
    <w:rsid w:val="00DE250B"/>
    <w:rsid w:val="00E17442"/>
    <w:rsid w:val="00E34035"/>
    <w:rsid w:val="00E53DCB"/>
    <w:rsid w:val="00E72820"/>
    <w:rsid w:val="00F64B16"/>
    <w:rsid w:val="00F67712"/>
    <w:rsid w:val="00F7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160BEF-5938-458D-9778-8D373DBB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6C"/>
  </w:style>
  <w:style w:type="paragraph" w:styleId="Heading1">
    <w:name w:val="heading 1"/>
    <w:basedOn w:val="Normal"/>
    <w:next w:val="Normal"/>
    <w:link w:val="Heading1Char"/>
    <w:uiPriority w:val="9"/>
    <w:qFormat/>
    <w:rsid w:val="00265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65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5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5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7"/>
    <w:pPr>
      <w:ind w:left="720"/>
      <w:contextualSpacing/>
    </w:pPr>
  </w:style>
  <w:style w:type="character" w:customStyle="1" w:styleId="Heading1Char">
    <w:name w:val="Heading 1 Char"/>
    <w:basedOn w:val="DefaultParagraphFont"/>
    <w:link w:val="Heading1"/>
    <w:uiPriority w:val="9"/>
    <w:rsid w:val="00265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65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5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5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16C"/>
    <w:pPr>
      <w:spacing w:line="240" w:lineRule="auto"/>
    </w:pPr>
    <w:rPr>
      <w:b/>
      <w:bCs/>
      <w:smallCaps/>
      <w:color w:val="44546A" w:themeColor="text2"/>
    </w:rPr>
  </w:style>
  <w:style w:type="paragraph" w:styleId="Title">
    <w:name w:val="Title"/>
    <w:basedOn w:val="Normal"/>
    <w:next w:val="Normal"/>
    <w:link w:val="TitleChar"/>
    <w:uiPriority w:val="10"/>
    <w:qFormat/>
    <w:rsid w:val="00265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5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16C"/>
    <w:rPr>
      <w:b/>
      <w:bCs/>
    </w:rPr>
  </w:style>
  <w:style w:type="character" w:styleId="Emphasis">
    <w:name w:val="Emphasis"/>
    <w:basedOn w:val="DefaultParagraphFont"/>
    <w:uiPriority w:val="20"/>
    <w:qFormat/>
    <w:rsid w:val="0026516C"/>
    <w:rPr>
      <w:i/>
      <w:iCs/>
    </w:rPr>
  </w:style>
  <w:style w:type="paragraph" w:styleId="NoSpacing">
    <w:name w:val="No Spacing"/>
    <w:uiPriority w:val="1"/>
    <w:qFormat/>
    <w:rsid w:val="0026516C"/>
    <w:pPr>
      <w:spacing w:after="0" w:line="240" w:lineRule="auto"/>
    </w:pPr>
  </w:style>
  <w:style w:type="paragraph" w:styleId="Quote">
    <w:name w:val="Quote"/>
    <w:basedOn w:val="Normal"/>
    <w:next w:val="Normal"/>
    <w:link w:val="QuoteChar"/>
    <w:uiPriority w:val="29"/>
    <w:qFormat/>
    <w:rsid w:val="00265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16C"/>
    <w:rPr>
      <w:color w:val="44546A" w:themeColor="text2"/>
      <w:sz w:val="24"/>
      <w:szCs w:val="24"/>
    </w:rPr>
  </w:style>
  <w:style w:type="paragraph" w:styleId="IntenseQuote">
    <w:name w:val="Intense Quote"/>
    <w:basedOn w:val="Normal"/>
    <w:next w:val="Normal"/>
    <w:link w:val="IntenseQuoteChar"/>
    <w:uiPriority w:val="30"/>
    <w:qFormat/>
    <w:rsid w:val="00265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16C"/>
    <w:rPr>
      <w:i/>
      <w:iCs/>
      <w:color w:val="595959" w:themeColor="text1" w:themeTint="A6"/>
    </w:rPr>
  </w:style>
  <w:style w:type="character" w:styleId="IntenseEmphasis">
    <w:name w:val="Intense Emphasis"/>
    <w:basedOn w:val="DefaultParagraphFont"/>
    <w:uiPriority w:val="21"/>
    <w:qFormat/>
    <w:rsid w:val="0026516C"/>
    <w:rPr>
      <w:b/>
      <w:bCs/>
      <w:i/>
      <w:iCs/>
    </w:rPr>
  </w:style>
  <w:style w:type="character" w:styleId="SubtleReference">
    <w:name w:val="Subtle Reference"/>
    <w:basedOn w:val="DefaultParagraphFont"/>
    <w:uiPriority w:val="31"/>
    <w:qFormat/>
    <w:rsid w:val="00265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16C"/>
    <w:rPr>
      <w:b/>
      <w:bCs/>
      <w:smallCaps/>
      <w:color w:val="44546A" w:themeColor="text2"/>
      <w:u w:val="single"/>
    </w:rPr>
  </w:style>
  <w:style w:type="character" w:styleId="BookTitle">
    <w:name w:val="Book Title"/>
    <w:basedOn w:val="DefaultParagraphFont"/>
    <w:uiPriority w:val="33"/>
    <w:qFormat/>
    <w:rsid w:val="0026516C"/>
    <w:rPr>
      <w:b/>
      <w:bCs/>
      <w:smallCaps/>
      <w:spacing w:val="10"/>
    </w:rPr>
  </w:style>
  <w:style w:type="paragraph" w:styleId="TOCHeading">
    <w:name w:val="TOC Heading"/>
    <w:basedOn w:val="Heading1"/>
    <w:next w:val="Normal"/>
    <w:uiPriority w:val="39"/>
    <w:semiHidden/>
    <w:unhideWhenUsed/>
    <w:qFormat/>
    <w:rsid w:val="0026516C"/>
    <w:pPr>
      <w:outlineLvl w:val="9"/>
    </w:pPr>
  </w:style>
  <w:style w:type="paragraph" w:styleId="Header">
    <w:name w:val="header"/>
    <w:basedOn w:val="Normal"/>
    <w:link w:val="HeaderChar"/>
    <w:unhideWhenUsed/>
    <w:rsid w:val="0026516C"/>
    <w:pPr>
      <w:tabs>
        <w:tab w:val="center" w:pos="4680"/>
        <w:tab w:val="right" w:pos="9360"/>
      </w:tabs>
      <w:spacing w:after="0" w:line="240" w:lineRule="auto"/>
      <w:ind w:left="360"/>
      <w:jc w:val="both"/>
    </w:pPr>
    <w:rPr>
      <w:rFonts w:eastAsiaTheme="minorHAnsi"/>
    </w:rPr>
  </w:style>
  <w:style w:type="character" w:customStyle="1" w:styleId="HeaderChar">
    <w:name w:val="Header Char"/>
    <w:basedOn w:val="DefaultParagraphFont"/>
    <w:link w:val="Header"/>
    <w:uiPriority w:val="99"/>
    <w:rsid w:val="0026516C"/>
    <w:rPr>
      <w:rFonts w:eastAsiaTheme="minorHAnsi"/>
    </w:rPr>
  </w:style>
  <w:style w:type="paragraph" w:customStyle="1" w:styleId="Informal1">
    <w:name w:val="Informal1"/>
    <w:basedOn w:val="Normal"/>
    <w:rsid w:val="00415D27"/>
    <w:pPr>
      <w:spacing w:before="60" w:after="60" w:line="240" w:lineRule="auto"/>
    </w:pPr>
    <w:rPr>
      <w:rFonts w:ascii="Times New Roman" w:eastAsia="Times New Roman" w:hAnsi="Times New Roman" w:cs="Times New Roman"/>
      <w:sz w:val="24"/>
      <w:szCs w:val="20"/>
    </w:rPr>
  </w:style>
  <w:style w:type="paragraph" w:styleId="Footer">
    <w:name w:val="footer"/>
    <w:basedOn w:val="Normal"/>
    <w:link w:val="FooterChar"/>
    <w:rsid w:val="00415D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15D27"/>
    <w:rPr>
      <w:rFonts w:ascii="Times New Roman" w:eastAsia="Times New Roman" w:hAnsi="Times New Roman" w:cs="Times New Roman"/>
      <w:sz w:val="20"/>
      <w:szCs w:val="20"/>
    </w:rPr>
  </w:style>
  <w:style w:type="table" w:styleId="TableGrid">
    <w:name w:val="Table Grid"/>
    <w:basedOn w:val="TableNormal"/>
    <w:uiPriority w:val="59"/>
    <w:rsid w:val="00415D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5D27"/>
  </w:style>
  <w:style w:type="paragraph" w:styleId="BodyText">
    <w:name w:val="Body Text"/>
    <w:aliases w:val="bt"/>
    <w:basedOn w:val="Normal"/>
    <w:link w:val="BodyTextChar"/>
    <w:rsid w:val="00415D27"/>
    <w:pPr>
      <w:spacing w:after="240" w:line="240" w:lineRule="auto"/>
      <w:jc w:val="both"/>
    </w:pPr>
    <w:rPr>
      <w:rFonts w:ascii="Book Antiqua" w:eastAsia="Batang" w:hAnsi="Book Antiqua" w:cs="Times New Roman"/>
      <w:szCs w:val="20"/>
      <w:lang w:eastAsia="ko-KR"/>
    </w:rPr>
  </w:style>
  <w:style w:type="character" w:customStyle="1" w:styleId="BodyTextChar">
    <w:name w:val="Body Text Char"/>
    <w:aliases w:val="bt Char"/>
    <w:basedOn w:val="DefaultParagraphFont"/>
    <w:link w:val="BodyText"/>
    <w:rsid w:val="00415D27"/>
    <w:rPr>
      <w:rFonts w:ascii="Book Antiqua" w:eastAsia="Batang" w:hAnsi="Book Antiqua" w:cs="Times New Roman"/>
      <w:szCs w:val="20"/>
      <w:lang w:eastAsia="ko-KR"/>
    </w:rPr>
  </w:style>
  <w:style w:type="character" w:styleId="Hyperlink">
    <w:name w:val="Hyperlink"/>
    <w:basedOn w:val="DefaultParagraphFont"/>
    <w:uiPriority w:val="99"/>
    <w:unhideWhenUsed/>
    <w:rsid w:val="000163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337">
      <w:bodyDiv w:val="1"/>
      <w:marLeft w:val="0"/>
      <w:marRight w:val="0"/>
      <w:marTop w:val="0"/>
      <w:marBottom w:val="0"/>
      <w:divBdr>
        <w:top w:val="none" w:sz="0" w:space="0" w:color="auto"/>
        <w:left w:val="none" w:sz="0" w:space="0" w:color="auto"/>
        <w:bottom w:val="none" w:sz="0" w:space="0" w:color="auto"/>
        <w:right w:val="none" w:sz="0" w:space="0" w:color="auto"/>
      </w:divBdr>
    </w:div>
    <w:div w:id="1745299232">
      <w:bodyDiv w:val="1"/>
      <w:marLeft w:val="0"/>
      <w:marRight w:val="0"/>
      <w:marTop w:val="0"/>
      <w:marBottom w:val="0"/>
      <w:divBdr>
        <w:top w:val="none" w:sz="0" w:space="0" w:color="auto"/>
        <w:left w:val="none" w:sz="0" w:space="0" w:color="auto"/>
        <w:bottom w:val="none" w:sz="0" w:space="0" w:color="auto"/>
        <w:right w:val="none" w:sz="0" w:space="0" w:color="auto"/>
      </w:divBdr>
    </w:div>
    <w:div w:id="2070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FMTF Data Committee Meeting Agenda</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FMTF GIS Committee Meeting Minutes</dc:title>
  <dc:creator>pl931ft</dc:creator>
  <cp:lastModifiedBy>Tabatabaee, Frank</cp:lastModifiedBy>
  <cp:revision>37</cp:revision>
  <dcterms:created xsi:type="dcterms:W3CDTF">2015-07-01T18:31:00Z</dcterms:created>
  <dcterms:modified xsi:type="dcterms:W3CDTF">2015-07-14T13:28:00Z</dcterms:modified>
</cp:coreProperties>
</file>