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0D05AD">
        <w:rPr>
          <w:rFonts w:eastAsiaTheme="minorHAnsi" w:cstheme="minorHAnsi"/>
          <w:b/>
          <w:sz w:val="28"/>
          <w:szCs w:val="28"/>
        </w:rPr>
        <w:t>Monday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0D05AD">
        <w:rPr>
          <w:rFonts w:eastAsiaTheme="minorHAnsi" w:cstheme="minorHAnsi"/>
          <w:b/>
          <w:sz w:val="28"/>
          <w:szCs w:val="28"/>
        </w:rPr>
        <w:t>September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0D05AD">
        <w:rPr>
          <w:rFonts w:eastAsiaTheme="minorHAnsi" w:cstheme="minorHAnsi"/>
          <w:b/>
          <w:sz w:val="28"/>
          <w:szCs w:val="28"/>
        </w:rPr>
        <w:t>12, 2016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9F6BDD">
        <w:rPr>
          <w:rFonts w:eastAsiaTheme="minorHAnsi" w:cstheme="minorHAnsi"/>
          <w:b/>
          <w:sz w:val="28"/>
          <w:szCs w:val="28"/>
        </w:rPr>
        <w:t>2:00 – 3</w:t>
      </w:r>
      <w:r w:rsidR="00413F36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9F6BDD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color w:val="1F497D"/>
        </w:rPr>
      </w:pPr>
      <w:r>
        <w:rPr>
          <w:color w:val="1F497D"/>
        </w:rPr>
        <w:t>Merging of Data/GIS Committee - Bob Crawley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Employment Vendor Update - Frank Tabatabaee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Presentation at full MTF Meeting on Longitudinal-Household Dynamics? - Members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Presentation at full MTF Meeting on Data Story? - Members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Data Inventory and Repository Web Site - Gary Kramer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Date of full MTF Meeting - Frank Tabatabaee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Questions from Members - All</w:t>
      </w:r>
    </w:p>
    <w:p w:rsidR="000D05AD" w:rsidRDefault="000D05AD" w:rsidP="000D05A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Adjournment</w:t>
      </w:r>
    </w:p>
    <w:p w:rsidR="001414D1" w:rsidRPr="00413F36" w:rsidRDefault="001414D1" w:rsidP="000D05AD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1414D1" w:rsidRPr="00413F3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D05AD"/>
    <w:rsid w:val="000F5EAE"/>
    <w:rsid w:val="001414D1"/>
    <w:rsid w:val="00153CFE"/>
    <w:rsid w:val="001849A1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9F6BDD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23</cp:revision>
  <dcterms:created xsi:type="dcterms:W3CDTF">2015-07-01T18:31:00Z</dcterms:created>
  <dcterms:modified xsi:type="dcterms:W3CDTF">2016-09-07T14:49:00Z</dcterms:modified>
</cp:coreProperties>
</file>