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8F" w:rsidRPr="001B5657" w:rsidRDefault="002F3F8F" w:rsidP="002F3F8F">
      <w:pPr>
        <w:rPr>
          <w:rFonts w:asciiTheme="minorHAnsi" w:hAnsiTheme="minorHAnsi" w:cs="Tahoma"/>
          <w:b/>
          <w:sz w:val="22"/>
          <w:szCs w:val="22"/>
        </w:rPr>
      </w:pPr>
    </w:p>
    <w:p w:rsidR="0019248C" w:rsidRPr="001B5657" w:rsidRDefault="0019248C" w:rsidP="0019248C">
      <w:pPr>
        <w:pStyle w:val="Informal2"/>
        <w:rPr>
          <w:rFonts w:asciiTheme="minorHAnsi" w:hAnsiTheme="minorHAnsi"/>
        </w:rPr>
      </w:pPr>
      <w:r w:rsidRPr="001B5657">
        <w:rPr>
          <w:rFonts w:asciiTheme="minorHAnsi" w:hAnsiTheme="minorHAnsi"/>
        </w:rPr>
        <w:t>Attendees</w:t>
      </w:r>
    </w:p>
    <w:p w:rsidR="00244F39" w:rsidRPr="001B5657" w:rsidRDefault="00244F39" w:rsidP="000B3D44">
      <w:pPr>
        <w:autoSpaceDE w:val="0"/>
        <w:autoSpaceDN w:val="0"/>
        <w:adjustRightInd w:val="0"/>
        <w:rPr>
          <w:rFonts w:asciiTheme="minorHAnsi" w:hAnsiTheme="minorHAnsi" w:cs="Helv"/>
          <w:b/>
          <w:color w:val="000000"/>
          <w:sz w:val="22"/>
          <w:szCs w:val="22"/>
          <w:u w:val="single"/>
        </w:rPr>
        <w:sectPr w:rsidR="00244F39" w:rsidRPr="001B5657" w:rsidSect="00D6392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titlePg/>
          <w:docGrid w:linePitch="360"/>
        </w:sectPr>
      </w:pPr>
    </w:p>
    <w:p w:rsidR="00FC1BD4" w:rsidRPr="00FC1BD4" w:rsidRDefault="00FC1BD4" w:rsidP="00FC1BD4">
      <w:pPr>
        <w:pStyle w:val="ListBullet"/>
        <w:rPr>
          <w:rFonts w:asciiTheme="minorHAnsi" w:hAnsiTheme="minorHAnsi" w:cstheme="minorHAnsi"/>
          <w:i/>
        </w:rPr>
      </w:pPr>
      <w:r w:rsidRPr="00FC1BD4">
        <w:rPr>
          <w:rFonts w:asciiTheme="minorHAnsi" w:hAnsiTheme="minorHAnsi" w:cstheme="minorHAnsi"/>
          <w:b/>
        </w:rPr>
        <w:lastRenderedPageBreak/>
        <w:t>Neelam Fatima</w:t>
      </w:r>
      <w:r w:rsidRPr="00FC1BD4">
        <w:rPr>
          <w:rFonts w:asciiTheme="minorHAnsi" w:hAnsiTheme="minorHAnsi" w:cstheme="minorHAnsi"/>
          <w:i/>
        </w:rPr>
        <w:t xml:space="preserve">, St. Lucie TPO </w:t>
      </w:r>
      <w:r w:rsidRPr="00FC1BD4">
        <w:rPr>
          <w:rFonts w:asciiTheme="minorHAnsi" w:hAnsiTheme="minorHAnsi" w:cstheme="minorHAnsi"/>
        </w:rPr>
        <w:t>(Chair, ATA Subcommittee)</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Jack Klodzinski</w:t>
      </w:r>
      <w:r w:rsidRPr="00FC1BD4">
        <w:rPr>
          <w:rFonts w:asciiTheme="minorHAnsi" w:hAnsiTheme="minorHAnsi" w:cstheme="minorHAnsi"/>
          <w:i/>
        </w:rPr>
        <w:t xml:space="preserve">, Florida Turnpike </w:t>
      </w:r>
      <w:r w:rsidRPr="00FC1BD4">
        <w:rPr>
          <w:rFonts w:asciiTheme="minorHAnsi" w:hAnsiTheme="minorHAnsi" w:cstheme="minorHAnsi"/>
        </w:rPr>
        <w:t>(Vice-Chair, ATA Subcommittee)</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Abi</w:t>
      </w:r>
      <w:r w:rsidR="003A3701">
        <w:rPr>
          <w:rFonts w:asciiTheme="minorHAnsi" w:hAnsiTheme="minorHAnsi" w:cstheme="minorHAnsi"/>
          <w:b/>
        </w:rPr>
        <w:t>shek Komma</w:t>
      </w:r>
      <w:r w:rsidRPr="00FC1BD4">
        <w:rPr>
          <w:rFonts w:asciiTheme="minorHAnsi" w:hAnsiTheme="minorHAnsi" w:cstheme="minorHAnsi"/>
        </w:rPr>
        <w:t xml:space="preserve">, </w:t>
      </w:r>
      <w:proofErr w:type="spellStart"/>
      <w:r w:rsidRPr="00FC1BD4">
        <w:rPr>
          <w:rFonts w:asciiTheme="minorHAnsi" w:hAnsiTheme="minorHAnsi" w:cstheme="minorHAnsi"/>
        </w:rPr>
        <w:t>Citilabs</w:t>
      </w:r>
      <w:proofErr w:type="spellEnd"/>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Arturo Perez</w:t>
      </w:r>
      <w:r w:rsidRPr="00FC1BD4">
        <w:rPr>
          <w:rFonts w:asciiTheme="minorHAnsi" w:hAnsiTheme="minorHAnsi" w:cstheme="minorHAnsi"/>
        </w:rPr>
        <w:t>, Leftwich Consulting Engineers</w:t>
      </w:r>
    </w:p>
    <w:p w:rsidR="00FC1BD4" w:rsidRPr="00FC1BD4" w:rsidRDefault="00FC1BD4" w:rsidP="00FC1BD4">
      <w:pPr>
        <w:pStyle w:val="ListBullet"/>
        <w:rPr>
          <w:rFonts w:asciiTheme="minorHAnsi" w:hAnsiTheme="minorHAnsi" w:cstheme="minorHAnsi"/>
          <w:i/>
        </w:rPr>
      </w:pPr>
      <w:proofErr w:type="spellStart"/>
      <w:r w:rsidRPr="002B4489">
        <w:rPr>
          <w:rFonts w:asciiTheme="minorHAnsi" w:hAnsiTheme="minorHAnsi" w:cstheme="minorHAnsi"/>
          <w:b/>
        </w:rPr>
        <w:t>Chunyu</w:t>
      </w:r>
      <w:proofErr w:type="spellEnd"/>
      <w:r w:rsidRPr="002B4489">
        <w:rPr>
          <w:rFonts w:asciiTheme="minorHAnsi" w:hAnsiTheme="minorHAnsi" w:cstheme="minorHAnsi"/>
          <w:b/>
        </w:rPr>
        <w:t xml:space="preserve"> Lu</w:t>
      </w:r>
      <w:r w:rsidRPr="00FC1BD4">
        <w:rPr>
          <w:rFonts w:asciiTheme="minorHAnsi" w:hAnsiTheme="minorHAnsi" w:cstheme="minorHAnsi"/>
          <w:i/>
        </w:rPr>
        <w:t>, RS&amp;H</w:t>
      </w:r>
    </w:p>
    <w:p w:rsidR="00FC1BD4" w:rsidRPr="00FC1BD4" w:rsidRDefault="00FC1BD4" w:rsidP="00FC1BD4">
      <w:pPr>
        <w:pStyle w:val="ListBullet"/>
        <w:rPr>
          <w:rFonts w:asciiTheme="minorHAnsi" w:hAnsiTheme="minorHAnsi" w:cstheme="minorHAnsi"/>
          <w:i/>
        </w:rPr>
      </w:pPr>
      <w:r w:rsidRPr="002B4489">
        <w:rPr>
          <w:rFonts w:asciiTheme="minorHAnsi" w:hAnsiTheme="minorHAnsi" w:cstheme="minorHAnsi"/>
          <w:b/>
        </w:rPr>
        <w:t>David Rae</w:t>
      </w:r>
      <w:r w:rsidRPr="00FC1BD4">
        <w:rPr>
          <w:rFonts w:asciiTheme="minorHAnsi" w:hAnsiTheme="minorHAnsi" w:cstheme="minorHAnsi"/>
          <w:i/>
        </w:rPr>
        <w:t>, URS</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Frederick Ducca</w:t>
      </w:r>
      <w:r w:rsidRPr="00FC1BD4">
        <w:rPr>
          <w:rFonts w:asciiTheme="minorHAnsi" w:hAnsiTheme="minorHAnsi" w:cstheme="minorHAnsi"/>
        </w:rPr>
        <w:t>, University of Maryland</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Heinrich McBean</w:t>
      </w:r>
      <w:r w:rsidRPr="00FC1BD4">
        <w:rPr>
          <w:rFonts w:asciiTheme="minorHAnsi" w:hAnsiTheme="minorHAnsi" w:cstheme="minorHAnsi"/>
        </w:rPr>
        <w:t>, Parsons Brinckerhoff</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Howard Slavin</w:t>
      </w:r>
      <w:r w:rsidRPr="00FC1BD4">
        <w:rPr>
          <w:rFonts w:asciiTheme="minorHAnsi" w:hAnsiTheme="minorHAnsi" w:cstheme="minorHAnsi"/>
        </w:rPr>
        <w:t>, Caliper Corporation</w:t>
      </w:r>
    </w:p>
    <w:p w:rsidR="00FC1BD4" w:rsidRPr="00FC1BD4" w:rsidRDefault="00FC1BD4" w:rsidP="00FC1BD4">
      <w:pPr>
        <w:pStyle w:val="ListBullet"/>
        <w:rPr>
          <w:rFonts w:asciiTheme="minorHAnsi" w:hAnsiTheme="minorHAnsi" w:cstheme="minorHAnsi"/>
        </w:rPr>
      </w:pPr>
      <w:proofErr w:type="spellStart"/>
      <w:r w:rsidRPr="00FC1BD4">
        <w:rPr>
          <w:rFonts w:asciiTheme="minorHAnsi" w:hAnsiTheme="minorHAnsi" w:cstheme="minorHAnsi"/>
          <w:b/>
        </w:rPr>
        <w:t>Kazem</w:t>
      </w:r>
      <w:proofErr w:type="spellEnd"/>
      <w:r w:rsidRPr="00FC1BD4">
        <w:rPr>
          <w:rFonts w:asciiTheme="minorHAnsi" w:hAnsiTheme="minorHAnsi" w:cstheme="minorHAnsi"/>
          <w:b/>
        </w:rPr>
        <w:t xml:space="preserve"> </w:t>
      </w:r>
      <w:proofErr w:type="spellStart"/>
      <w:r w:rsidRPr="00FC1BD4">
        <w:rPr>
          <w:rFonts w:asciiTheme="minorHAnsi" w:hAnsiTheme="minorHAnsi" w:cstheme="minorHAnsi"/>
          <w:b/>
        </w:rPr>
        <w:t>Oryani</w:t>
      </w:r>
      <w:proofErr w:type="spellEnd"/>
      <w:r w:rsidRPr="00FC1BD4">
        <w:rPr>
          <w:rFonts w:asciiTheme="minorHAnsi" w:hAnsiTheme="minorHAnsi" w:cstheme="minorHAnsi"/>
        </w:rPr>
        <w:t>, Wilbur Smith Associates</w:t>
      </w:r>
    </w:p>
    <w:p w:rsidR="00FC1BD4" w:rsidRPr="00FC1BD4" w:rsidRDefault="00FC1BD4" w:rsidP="00FC1BD4">
      <w:pPr>
        <w:pStyle w:val="ListBullet"/>
        <w:rPr>
          <w:rFonts w:asciiTheme="minorHAnsi" w:hAnsiTheme="minorHAnsi" w:cstheme="minorHAnsi"/>
          <w:i/>
        </w:rPr>
      </w:pPr>
      <w:r w:rsidRPr="002B4489">
        <w:rPr>
          <w:rFonts w:asciiTheme="minorHAnsi" w:hAnsiTheme="minorHAnsi" w:cstheme="minorHAnsi"/>
          <w:b/>
        </w:rPr>
        <w:t>Michael Doherty</w:t>
      </w:r>
      <w:r w:rsidRPr="00FC1BD4">
        <w:rPr>
          <w:rFonts w:asciiTheme="minorHAnsi" w:hAnsiTheme="minorHAnsi" w:cstheme="minorHAnsi"/>
          <w:i/>
        </w:rPr>
        <w:t>, URS</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lastRenderedPageBreak/>
        <w:t>Mohammed Hadi</w:t>
      </w:r>
      <w:r w:rsidRPr="00FC1BD4">
        <w:rPr>
          <w:rFonts w:asciiTheme="minorHAnsi" w:hAnsiTheme="minorHAnsi" w:cstheme="minorHAnsi"/>
        </w:rPr>
        <w:t>, Florida International University</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Rob Schiffer</w:t>
      </w:r>
      <w:r w:rsidRPr="00FC1BD4">
        <w:rPr>
          <w:rFonts w:asciiTheme="minorHAnsi" w:hAnsiTheme="minorHAnsi" w:cstheme="minorHAnsi"/>
        </w:rPr>
        <w:t>, Cambridge Systematics</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Roberto Miquel</w:t>
      </w:r>
      <w:r w:rsidRPr="00FC1BD4">
        <w:rPr>
          <w:rFonts w:asciiTheme="minorHAnsi" w:hAnsiTheme="minorHAnsi" w:cstheme="minorHAnsi"/>
        </w:rPr>
        <w:t>, Wilbur Smith Associates</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Sandeep Puppala</w:t>
      </w:r>
      <w:r w:rsidRPr="00FC1BD4">
        <w:rPr>
          <w:rFonts w:asciiTheme="minorHAnsi" w:hAnsiTheme="minorHAnsi" w:cstheme="minorHAnsi"/>
        </w:rPr>
        <w:t>, Parsons Brinckerhoff</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Sharon Lewis</w:t>
      </w:r>
      <w:r w:rsidRPr="00FC1BD4">
        <w:rPr>
          <w:rFonts w:asciiTheme="minorHAnsi" w:hAnsiTheme="minorHAnsi" w:cstheme="minorHAnsi"/>
        </w:rPr>
        <w:t>, Lake County</w:t>
      </w:r>
    </w:p>
    <w:p w:rsidR="00FC1BD4" w:rsidRPr="00FC1BD4" w:rsidRDefault="00FC1BD4" w:rsidP="00FC1BD4">
      <w:pPr>
        <w:pStyle w:val="ListBullet"/>
        <w:rPr>
          <w:rFonts w:asciiTheme="minorHAnsi" w:hAnsiTheme="minorHAnsi" w:cstheme="minorHAnsi"/>
        </w:rPr>
      </w:pPr>
      <w:proofErr w:type="spellStart"/>
      <w:r w:rsidRPr="00FC1BD4">
        <w:rPr>
          <w:rFonts w:asciiTheme="minorHAnsi" w:hAnsiTheme="minorHAnsi" w:cstheme="minorHAnsi"/>
          <w:b/>
        </w:rPr>
        <w:t>Srinivas</w:t>
      </w:r>
      <w:proofErr w:type="spellEnd"/>
      <w:r w:rsidRPr="00FC1BD4">
        <w:rPr>
          <w:rFonts w:asciiTheme="minorHAnsi" w:hAnsiTheme="minorHAnsi" w:cstheme="minorHAnsi"/>
          <w:b/>
        </w:rPr>
        <w:t xml:space="preserve"> Varanasi</w:t>
      </w:r>
      <w:r w:rsidRPr="00FC1BD4">
        <w:rPr>
          <w:rFonts w:asciiTheme="minorHAnsi" w:hAnsiTheme="minorHAnsi" w:cstheme="minorHAnsi"/>
        </w:rPr>
        <w:t xml:space="preserve">, The </w:t>
      </w:r>
      <w:proofErr w:type="spellStart"/>
      <w:r w:rsidRPr="00FC1BD4">
        <w:rPr>
          <w:rFonts w:asciiTheme="minorHAnsi" w:hAnsiTheme="minorHAnsi" w:cstheme="minorHAnsi"/>
        </w:rPr>
        <w:t>Corradino</w:t>
      </w:r>
      <w:proofErr w:type="spellEnd"/>
      <w:r w:rsidRPr="00FC1BD4">
        <w:rPr>
          <w:rFonts w:asciiTheme="minorHAnsi" w:hAnsiTheme="minorHAnsi" w:cstheme="minorHAnsi"/>
        </w:rPr>
        <w:t xml:space="preserve"> Group</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Stephen Lawe</w:t>
      </w:r>
      <w:r w:rsidRPr="00FC1BD4">
        <w:rPr>
          <w:rFonts w:asciiTheme="minorHAnsi" w:hAnsiTheme="minorHAnsi" w:cstheme="minorHAnsi"/>
        </w:rPr>
        <w:t>, Resource Systems Group</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Vidya Mysore</w:t>
      </w:r>
      <w:r w:rsidRPr="00FC1BD4">
        <w:rPr>
          <w:rFonts w:asciiTheme="minorHAnsi" w:hAnsiTheme="minorHAnsi" w:cstheme="minorHAnsi"/>
        </w:rPr>
        <w:t>, FDOT Central Office</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Vladimir Majano</w:t>
      </w:r>
      <w:r w:rsidRPr="00FC1BD4">
        <w:rPr>
          <w:rFonts w:asciiTheme="minorHAnsi" w:hAnsiTheme="minorHAnsi" w:cstheme="minorHAnsi"/>
        </w:rPr>
        <w:t>, FDOT Central Office</w:t>
      </w:r>
    </w:p>
    <w:p w:rsidR="00FC1BD4" w:rsidRPr="00FC1BD4" w:rsidRDefault="00FC1BD4" w:rsidP="00FC1BD4">
      <w:pPr>
        <w:pStyle w:val="ListBullet"/>
        <w:rPr>
          <w:rFonts w:asciiTheme="minorHAnsi" w:hAnsiTheme="minorHAnsi" w:cstheme="minorHAnsi"/>
        </w:rPr>
      </w:pPr>
      <w:r w:rsidRPr="00FC1BD4">
        <w:rPr>
          <w:rFonts w:asciiTheme="minorHAnsi" w:hAnsiTheme="minorHAnsi" w:cstheme="minorHAnsi"/>
          <w:b/>
        </w:rPr>
        <w:t>Wilson Fernandez</w:t>
      </w:r>
      <w:r w:rsidRPr="00FC1BD4">
        <w:rPr>
          <w:rFonts w:asciiTheme="minorHAnsi" w:hAnsiTheme="minorHAnsi" w:cstheme="minorHAnsi"/>
        </w:rPr>
        <w:t>, Miami-Dade MPO</w:t>
      </w:r>
    </w:p>
    <w:p w:rsidR="00FC1BD4" w:rsidRPr="00FC1BD4" w:rsidRDefault="00FC1BD4" w:rsidP="00FC1BD4">
      <w:pPr>
        <w:pStyle w:val="ListBullet"/>
        <w:rPr>
          <w:rFonts w:asciiTheme="minorHAnsi" w:hAnsiTheme="minorHAnsi" w:cstheme="minorHAnsi"/>
        </w:rPr>
      </w:pPr>
      <w:proofErr w:type="spellStart"/>
      <w:r w:rsidRPr="00FC1BD4">
        <w:rPr>
          <w:rFonts w:asciiTheme="minorHAnsi" w:hAnsiTheme="minorHAnsi" w:cstheme="minorHAnsi"/>
          <w:b/>
        </w:rPr>
        <w:t>Yafeng</w:t>
      </w:r>
      <w:proofErr w:type="spellEnd"/>
      <w:r w:rsidRPr="00FC1BD4">
        <w:rPr>
          <w:rFonts w:asciiTheme="minorHAnsi" w:hAnsiTheme="minorHAnsi" w:cstheme="minorHAnsi"/>
          <w:b/>
        </w:rPr>
        <w:t xml:space="preserve"> Yin</w:t>
      </w:r>
      <w:r w:rsidRPr="00FC1BD4">
        <w:rPr>
          <w:rFonts w:asciiTheme="minorHAnsi" w:hAnsiTheme="minorHAnsi" w:cstheme="minorHAnsi"/>
        </w:rPr>
        <w:t>, University of Florida</w:t>
      </w:r>
    </w:p>
    <w:p w:rsidR="001B5657" w:rsidRPr="00FC1BD4" w:rsidRDefault="00FC1BD4" w:rsidP="001B5657">
      <w:pPr>
        <w:pStyle w:val="ListBullet"/>
        <w:rPr>
          <w:rFonts w:asciiTheme="minorHAnsi" w:hAnsiTheme="minorHAnsi" w:cstheme="minorHAnsi"/>
          <w:lang w:val="it-IT"/>
        </w:rPr>
      </w:pPr>
      <w:r w:rsidRPr="00FC1BD4">
        <w:rPr>
          <w:rFonts w:asciiTheme="minorHAnsi" w:hAnsiTheme="minorHAnsi" w:cstheme="minorHAnsi"/>
          <w:b/>
        </w:rPr>
        <w:t>Yew Song</w:t>
      </w:r>
      <w:r w:rsidRPr="00FC1BD4">
        <w:rPr>
          <w:rFonts w:asciiTheme="minorHAnsi" w:hAnsiTheme="minorHAnsi" w:cstheme="minorHAnsi"/>
        </w:rPr>
        <w:t>, Florida Turnpike</w:t>
      </w:r>
    </w:p>
    <w:p w:rsidR="00C724F1" w:rsidRPr="001B5657" w:rsidRDefault="00C724F1" w:rsidP="00FF7E05">
      <w:pPr>
        <w:pStyle w:val="ListBullet"/>
        <w:numPr>
          <w:ilvl w:val="0"/>
          <w:numId w:val="0"/>
        </w:numPr>
        <w:ind w:left="576" w:hanging="360"/>
        <w:rPr>
          <w:rFonts w:asciiTheme="minorHAnsi" w:hAnsiTheme="minorHAnsi"/>
        </w:rPr>
      </w:pPr>
    </w:p>
    <w:p w:rsidR="00FF7E05" w:rsidRPr="001B5657" w:rsidRDefault="00FF7E05" w:rsidP="00DC28EC">
      <w:pPr>
        <w:pStyle w:val="ListBullet"/>
        <w:numPr>
          <w:ilvl w:val="0"/>
          <w:numId w:val="0"/>
        </w:numPr>
        <w:rPr>
          <w:rFonts w:asciiTheme="minorHAnsi" w:hAnsiTheme="minorHAnsi"/>
        </w:rPr>
        <w:sectPr w:rsidR="00FF7E05" w:rsidRPr="001B5657" w:rsidSect="00DC28EC">
          <w:type w:val="continuous"/>
          <w:pgSz w:w="12240" w:h="15840" w:code="1"/>
          <w:pgMar w:top="720" w:right="720" w:bottom="720" w:left="1008" w:header="720" w:footer="720" w:gutter="0"/>
          <w:cols w:num="2" w:space="432"/>
          <w:titlePg/>
          <w:docGrid w:linePitch="360"/>
        </w:sectPr>
      </w:pPr>
    </w:p>
    <w:p w:rsidR="00FF7E05" w:rsidRDefault="00FF7E05" w:rsidP="004B3417">
      <w:pPr>
        <w:pStyle w:val="BodyText"/>
        <w:rPr>
          <w:rFonts w:asciiTheme="minorHAnsi" w:hAnsiTheme="minorHAnsi"/>
          <w:b/>
          <w:sz w:val="24"/>
          <w:szCs w:val="20"/>
        </w:rPr>
      </w:pPr>
    </w:p>
    <w:p w:rsidR="004B3417" w:rsidRPr="001B5657" w:rsidRDefault="004D1747" w:rsidP="004D1747">
      <w:pPr>
        <w:pStyle w:val="BodyText"/>
        <w:numPr>
          <w:ilvl w:val="0"/>
          <w:numId w:val="43"/>
        </w:numPr>
        <w:rPr>
          <w:rFonts w:asciiTheme="minorHAnsi" w:hAnsiTheme="minorHAnsi"/>
          <w:b/>
          <w:sz w:val="24"/>
          <w:szCs w:val="20"/>
        </w:rPr>
      </w:pPr>
      <w:r>
        <w:rPr>
          <w:rFonts w:asciiTheme="minorHAnsi" w:hAnsiTheme="minorHAnsi"/>
          <w:b/>
          <w:sz w:val="24"/>
          <w:szCs w:val="20"/>
        </w:rPr>
        <w:t>Welcome and Introduction</w:t>
      </w:r>
    </w:p>
    <w:p w:rsidR="00C801AB" w:rsidRDefault="004D1747" w:rsidP="009248DC">
      <w:pPr>
        <w:pStyle w:val="BodyText"/>
        <w:numPr>
          <w:ilvl w:val="0"/>
          <w:numId w:val="45"/>
        </w:numPr>
        <w:rPr>
          <w:rFonts w:asciiTheme="minorHAnsi" w:hAnsiTheme="minorHAnsi"/>
        </w:rPr>
      </w:pPr>
      <w:r>
        <w:rPr>
          <w:rFonts w:asciiTheme="minorHAnsi" w:hAnsiTheme="minorHAnsi"/>
        </w:rPr>
        <w:t xml:space="preserve">Neelam Fatima (Chair) welcomed everyone to the meeting and </w:t>
      </w:r>
      <w:r w:rsidR="002B4489">
        <w:rPr>
          <w:rFonts w:asciiTheme="minorHAnsi" w:hAnsiTheme="minorHAnsi"/>
        </w:rPr>
        <w:t xml:space="preserve">introduced Wilson Fernandez (Chair, Model Advancement Committee). Wilson gave a brief presentation on the reorganization of the subcommittees of the Model Advancement Committee and </w:t>
      </w:r>
      <w:r w:rsidR="00B31B28">
        <w:rPr>
          <w:rFonts w:asciiTheme="minorHAnsi" w:hAnsiTheme="minorHAnsi"/>
        </w:rPr>
        <w:t xml:space="preserve">provided </w:t>
      </w:r>
      <w:r w:rsidR="002B4489">
        <w:rPr>
          <w:rFonts w:asciiTheme="minorHAnsi" w:hAnsiTheme="minorHAnsi"/>
        </w:rPr>
        <w:t xml:space="preserve">the background </w:t>
      </w:r>
      <w:r w:rsidR="00B31B28">
        <w:rPr>
          <w:rFonts w:asciiTheme="minorHAnsi" w:hAnsiTheme="minorHAnsi"/>
        </w:rPr>
        <w:t>for</w:t>
      </w:r>
      <w:r w:rsidR="002B4489">
        <w:rPr>
          <w:rFonts w:asciiTheme="minorHAnsi" w:hAnsiTheme="minorHAnsi"/>
        </w:rPr>
        <w:t xml:space="preserve"> the changes. He announced that with effect October 2011, the Dynamic Traffic Assignment and Toll Modeling Subcommittees have been merged into a new Advanced Traffic Assignment </w:t>
      </w:r>
      <w:r w:rsidR="00361CBC">
        <w:rPr>
          <w:rFonts w:asciiTheme="minorHAnsi" w:hAnsiTheme="minorHAnsi"/>
        </w:rPr>
        <w:t xml:space="preserve">(ATA) </w:t>
      </w:r>
      <w:r w:rsidR="002B4489">
        <w:rPr>
          <w:rFonts w:asciiTheme="minorHAnsi" w:hAnsiTheme="minorHAnsi"/>
        </w:rPr>
        <w:t>Sub-committee</w:t>
      </w:r>
      <w:r w:rsidR="00361CBC">
        <w:rPr>
          <w:rFonts w:asciiTheme="minorHAnsi" w:hAnsiTheme="minorHAnsi"/>
        </w:rPr>
        <w:t xml:space="preserve"> and the Activity-based Modeling and Time of Day Subcommittees have been merged into a new Advanced Model Structure (AMS) Subcommittee.</w:t>
      </w:r>
      <w:r w:rsidR="000F5CB7">
        <w:rPr>
          <w:rFonts w:asciiTheme="minorHAnsi" w:hAnsiTheme="minorHAnsi"/>
        </w:rPr>
        <w:t xml:space="preserve"> </w:t>
      </w:r>
    </w:p>
    <w:p w:rsidR="001E62E7" w:rsidRDefault="001E62E7" w:rsidP="009248DC">
      <w:pPr>
        <w:pStyle w:val="BodyText"/>
        <w:numPr>
          <w:ilvl w:val="0"/>
          <w:numId w:val="45"/>
        </w:numPr>
        <w:rPr>
          <w:rFonts w:asciiTheme="minorHAnsi" w:hAnsiTheme="minorHAnsi"/>
        </w:rPr>
      </w:pPr>
      <w:r>
        <w:rPr>
          <w:rFonts w:asciiTheme="minorHAnsi" w:hAnsiTheme="minorHAnsi"/>
        </w:rPr>
        <w:t xml:space="preserve">Neelam thanked Wilson for his encouragement and guidance. Wilson Fernandez was one of the first tri-chairs of the MTF and we appreciate his active participation in the sub-committee.  </w:t>
      </w:r>
    </w:p>
    <w:p w:rsidR="00361CBC" w:rsidRPr="001B5657" w:rsidRDefault="00361CBC" w:rsidP="009248DC">
      <w:pPr>
        <w:pStyle w:val="BodyText"/>
        <w:numPr>
          <w:ilvl w:val="0"/>
          <w:numId w:val="45"/>
        </w:numPr>
        <w:rPr>
          <w:rFonts w:asciiTheme="minorHAnsi" w:hAnsiTheme="minorHAnsi"/>
        </w:rPr>
      </w:pPr>
      <w:r>
        <w:rPr>
          <w:rFonts w:asciiTheme="minorHAnsi" w:hAnsiTheme="minorHAnsi"/>
        </w:rPr>
        <w:t xml:space="preserve">Neelam </w:t>
      </w:r>
      <w:r w:rsidR="001E62E7">
        <w:rPr>
          <w:rFonts w:asciiTheme="minorHAnsi" w:hAnsiTheme="minorHAnsi"/>
        </w:rPr>
        <w:t xml:space="preserve">also </w:t>
      </w:r>
      <w:r>
        <w:rPr>
          <w:rFonts w:asciiTheme="minorHAnsi" w:hAnsiTheme="minorHAnsi"/>
        </w:rPr>
        <w:t xml:space="preserve">offered condolences on behalf of the subcommittee members to </w:t>
      </w:r>
      <w:r w:rsidR="00B157E1">
        <w:rPr>
          <w:rFonts w:asciiTheme="minorHAnsi" w:hAnsiTheme="minorHAnsi"/>
        </w:rPr>
        <w:t>Vidya Mysore</w:t>
      </w:r>
      <w:r>
        <w:rPr>
          <w:rFonts w:asciiTheme="minorHAnsi" w:hAnsiTheme="minorHAnsi"/>
        </w:rPr>
        <w:t xml:space="preserve"> </w:t>
      </w:r>
      <w:r w:rsidR="005425F4">
        <w:rPr>
          <w:rFonts w:asciiTheme="minorHAnsi" w:hAnsiTheme="minorHAnsi"/>
        </w:rPr>
        <w:t xml:space="preserve">and Terry </w:t>
      </w:r>
      <w:r>
        <w:rPr>
          <w:rFonts w:asciiTheme="minorHAnsi" w:hAnsiTheme="minorHAnsi"/>
        </w:rPr>
        <w:t>(FDOT Central Office) whose father had recently passed away.</w:t>
      </w:r>
    </w:p>
    <w:p w:rsidR="00C801AB" w:rsidRPr="009248DC" w:rsidRDefault="00361CBC" w:rsidP="004D1747">
      <w:pPr>
        <w:pStyle w:val="BodyText"/>
        <w:numPr>
          <w:ilvl w:val="0"/>
          <w:numId w:val="43"/>
        </w:numPr>
        <w:rPr>
          <w:rFonts w:asciiTheme="minorHAnsi" w:hAnsiTheme="minorHAnsi"/>
          <w:b/>
          <w:sz w:val="24"/>
          <w:szCs w:val="20"/>
        </w:rPr>
      </w:pPr>
      <w:r>
        <w:rPr>
          <w:rFonts w:asciiTheme="minorHAnsi" w:hAnsiTheme="minorHAnsi"/>
          <w:b/>
          <w:sz w:val="24"/>
          <w:szCs w:val="20"/>
        </w:rPr>
        <w:t>DTA Project Update</w:t>
      </w:r>
      <w:r w:rsidR="009248DC" w:rsidRPr="009248DC">
        <w:rPr>
          <w:rFonts w:asciiTheme="minorHAnsi" w:hAnsiTheme="minorHAnsi"/>
          <w:b/>
          <w:sz w:val="24"/>
          <w:szCs w:val="20"/>
        </w:rPr>
        <w:t xml:space="preserve"> – </w:t>
      </w:r>
      <w:r w:rsidRPr="00361CBC">
        <w:rPr>
          <w:rFonts w:asciiTheme="minorHAnsi" w:hAnsiTheme="minorHAnsi" w:cstheme="minorHAnsi"/>
          <w:b/>
          <w:i/>
          <w:sz w:val="24"/>
          <w:szCs w:val="24"/>
        </w:rPr>
        <w:t>Neelam Fatima</w:t>
      </w:r>
      <w:r w:rsidR="009248DC" w:rsidRPr="00361CBC">
        <w:rPr>
          <w:rFonts w:asciiTheme="minorHAnsi" w:hAnsiTheme="minorHAnsi"/>
          <w:b/>
          <w:i/>
          <w:sz w:val="24"/>
          <w:szCs w:val="24"/>
        </w:rPr>
        <w:t xml:space="preserve">, </w:t>
      </w:r>
      <w:r w:rsidRPr="00361CBC">
        <w:rPr>
          <w:rFonts w:asciiTheme="minorHAnsi" w:hAnsiTheme="minorHAnsi"/>
          <w:b/>
          <w:i/>
          <w:sz w:val="24"/>
          <w:szCs w:val="24"/>
        </w:rPr>
        <w:t>Chair, ATA</w:t>
      </w:r>
      <w:r>
        <w:rPr>
          <w:rFonts w:asciiTheme="minorHAnsi" w:hAnsiTheme="minorHAnsi"/>
          <w:b/>
          <w:i/>
          <w:sz w:val="24"/>
          <w:szCs w:val="20"/>
        </w:rPr>
        <w:t xml:space="preserve"> Subcommittee</w:t>
      </w:r>
    </w:p>
    <w:p w:rsidR="00887C4F" w:rsidRPr="00B409FA" w:rsidRDefault="00361CBC" w:rsidP="00B409FA">
      <w:pPr>
        <w:pStyle w:val="BodyText"/>
        <w:numPr>
          <w:ilvl w:val="0"/>
          <w:numId w:val="45"/>
        </w:numPr>
        <w:jc w:val="left"/>
        <w:rPr>
          <w:rFonts w:asciiTheme="minorHAnsi" w:hAnsiTheme="minorHAnsi" w:cstheme="minorHAnsi"/>
          <w:b/>
          <w:i/>
        </w:rPr>
      </w:pPr>
      <w:r>
        <w:rPr>
          <w:rFonts w:asciiTheme="minorHAnsi" w:hAnsiTheme="minorHAnsi"/>
        </w:rPr>
        <w:t>Neelam presented an update on the progress made to date on the</w:t>
      </w:r>
      <w:r w:rsidR="00973EFC">
        <w:rPr>
          <w:rFonts w:asciiTheme="minorHAnsi" w:hAnsiTheme="minorHAnsi"/>
        </w:rPr>
        <w:t xml:space="preserve"> DTA </w:t>
      </w:r>
      <w:r>
        <w:rPr>
          <w:rFonts w:asciiTheme="minorHAnsi" w:hAnsiTheme="minorHAnsi"/>
        </w:rPr>
        <w:t>research project</w:t>
      </w:r>
      <w:r w:rsidR="00973EFC">
        <w:rPr>
          <w:rFonts w:asciiTheme="minorHAnsi" w:hAnsiTheme="minorHAnsi"/>
        </w:rPr>
        <w:t>:</w:t>
      </w:r>
      <w:r>
        <w:rPr>
          <w:rFonts w:asciiTheme="minorHAnsi" w:hAnsiTheme="minorHAnsi"/>
        </w:rPr>
        <w:t xml:space="preserve"> </w:t>
      </w:r>
      <w:r w:rsidRPr="00361CBC">
        <w:rPr>
          <w:rFonts w:asciiTheme="minorHAnsi" w:hAnsiTheme="minorHAnsi" w:cstheme="minorHAnsi"/>
          <w:i/>
        </w:rPr>
        <w:t>“</w:t>
      </w:r>
      <w:r w:rsidRPr="00361CBC">
        <w:rPr>
          <w:rFonts w:asciiTheme="minorHAnsi" w:hAnsiTheme="minorHAnsi" w:cstheme="minorHAnsi"/>
          <w:b/>
          <w:bCs/>
          <w:i/>
        </w:rPr>
        <w:t>Use of Dynamic Traffic Assignment in FSUTMS in Support of Transportation Planning in Florida</w:t>
      </w:r>
      <w:r>
        <w:rPr>
          <w:rFonts w:asciiTheme="minorHAnsi" w:hAnsiTheme="minorHAnsi" w:cstheme="minorHAnsi"/>
          <w:b/>
          <w:bCs/>
          <w:i/>
        </w:rPr>
        <w:t>”</w:t>
      </w:r>
      <w:r w:rsidRPr="00361CBC">
        <w:rPr>
          <w:rFonts w:asciiTheme="minorHAnsi" w:hAnsiTheme="minorHAnsi" w:cstheme="minorHAnsi"/>
          <w:bCs/>
        </w:rPr>
        <w:t>.</w:t>
      </w:r>
      <w:r>
        <w:rPr>
          <w:rFonts w:asciiTheme="minorHAnsi" w:hAnsiTheme="minorHAnsi" w:cstheme="minorHAnsi"/>
          <w:bCs/>
        </w:rPr>
        <w:t xml:space="preserve">  </w:t>
      </w:r>
      <w:proofErr w:type="spellStart"/>
      <w:r w:rsidR="00887C4F">
        <w:rPr>
          <w:rFonts w:asciiTheme="minorHAnsi" w:hAnsiTheme="minorHAnsi" w:cstheme="minorHAnsi"/>
          <w:bCs/>
        </w:rPr>
        <w:t>Neelam’s</w:t>
      </w:r>
      <w:proofErr w:type="spellEnd"/>
      <w:r w:rsidR="00887C4F">
        <w:rPr>
          <w:rFonts w:asciiTheme="minorHAnsi" w:hAnsiTheme="minorHAnsi" w:cstheme="minorHAnsi"/>
          <w:bCs/>
        </w:rPr>
        <w:t xml:space="preserve"> update is </w:t>
      </w:r>
      <w:r w:rsidR="00973EFC">
        <w:rPr>
          <w:rFonts w:asciiTheme="minorHAnsi" w:hAnsiTheme="minorHAnsi" w:cstheme="minorHAnsi"/>
          <w:bCs/>
        </w:rPr>
        <w:t xml:space="preserve">included in the PowerPoint </w:t>
      </w:r>
      <w:r w:rsidR="00887C4F">
        <w:rPr>
          <w:rFonts w:asciiTheme="minorHAnsi" w:hAnsiTheme="minorHAnsi" w:cstheme="minorHAnsi"/>
          <w:bCs/>
        </w:rPr>
        <w:t xml:space="preserve">presentation </w:t>
      </w:r>
      <w:r w:rsidR="00973EFC">
        <w:rPr>
          <w:rFonts w:asciiTheme="minorHAnsi" w:hAnsiTheme="minorHAnsi" w:cstheme="minorHAnsi"/>
          <w:bCs/>
        </w:rPr>
        <w:t>listed at the end of this</w:t>
      </w:r>
      <w:r w:rsidR="00887C4F">
        <w:rPr>
          <w:rFonts w:asciiTheme="minorHAnsi" w:hAnsiTheme="minorHAnsi" w:cstheme="minorHAnsi"/>
          <w:bCs/>
        </w:rPr>
        <w:t xml:space="preserve"> document</w:t>
      </w:r>
      <w:r w:rsidR="00973EFC">
        <w:rPr>
          <w:rFonts w:asciiTheme="minorHAnsi" w:hAnsiTheme="minorHAnsi" w:cstheme="minorHAnsi"/>
          <w:bCs/>
        </w:rPr>
        <w:t>. A link to the PowerPoint file is also provided</w:t>
      </w:r>
      <w:r w:rsidR="00887C4F">
        <w:rPr>
          <w:rFonts w:asciiTheme="minorHAnsi" w:hAnsiTheme="minorHAnsi" w:cstheme="minorHAnsi"/>
          <w:bCs/>
        </w:rPr>
        <w:t>.</w:t>
      </w:r>
      <w:r w:rsidR="00B409FA">
        <w:rPr>
          <w:rFonts w:asciiTheme="minorHAnsi" w:hAnsiTheme="minorHAnsi" w:cstheme="minorHAnsi"/>
          <w:bCs/>
        </w:rPr>
        <w:t xml:space="preserve"> In response to a question, she mentioned that project related information including scope of services and requirements are available on the project webpage. </w:t>
      </w:r>
    </w:p>
    <w:p w:rsidR="00887C4F" w:rsidRPr="009248DC" w:rsidRDefault="00887C4F" w:rsidP="00887C4F">
      <w:pPr>
        <w:pStyle w:val="BodyText"/>
        <w:numPr>
          <w:ilvl w:val="0"/>
          <w:numId w:val="43"/>
        </w:numPr>
        <w:rPr>
          <w:rFonts w:asciiTheme="minorHAnsi" w:hAnsiTheme="minorHAnsi"/>
          <w:b/>
          <w:sz w:val="24"/>
          <w:szCs w:val="20"/>
        </w:rPr>
      </w:pPr>
      <w:r>
        <w:rPr>
          <w:rFonts w:asciiTheme="minorHAnsi" w:hAnsiTheme="minorHAnsi"/>
          <w:b/>
          <w:sz w:val="24"/>
          <w:szCs w:val="20"/>
        </w:rPr>
        <w:t>ISSTA Development</w:t>
      </w:r>
      <w:r w:rsidRPr="009248DC">
        <w:rPr>
          <w:rFonts w:asciiTheme="minorHAnsi" w:hAnsiTheme="minorHAnsi"/>
          <w:b/>
          <w:sz w:val="24"/>
          <w:szCs w:val="20"/>
        </w:rPr>
        <w:t xml:space="preserve"> – </w:t>
      </w:r>
      <w:r w:rsidRPr="00887C4F">
        <w:rPr>
          <w:rFonts w:asciiTheme="minorHAnsi" w:hAnsiTheme="minorHAnsi"/>
          <w:b/>
          <w:i/>
          <w:sz w:val="24"/>
          <w:szCs w:val="20"/>
        </w:rPr>
        <w:t>Mohammed Hadi, Florida International University</w:t>
      </w:r>
    </w:p>
    <w:p w:rsidR="00973EFC" w:rsidRPr="00973EFC" w:rsidRDefault="00973EFC" w:rsidP="00887C4F">
      <w:pPr>
        <w:pStyle w:val="BodyText"/>
        <w:numPr>
          <w:ilvl w:val="0"/>
          <w:numId w:val="45"/>
        </w:numPr>
        <w:jc w:val="left"/>
        <w:rPr>
          <w:rFonts w:asciiTheme="minorHAnsi" w:hAnsiTheme="minorHAnsi" w:cstheme="minorHAnsi"/>
          <w:b/>
          <w:i/>
        </w:rPr>
      </w:pPr>
      <w:r>
        <w:rPr>
          <w:rFonts w:asciiTheme="minorHAnsi" w:hAnsiTheme="minorHAnsi"/>
        </w:rPr>
        <w:t>Neelam introduced Dr Hadi to the attendees and provided a brief overview of Dr</w:t>
      </w:r>
      <w:r w:rsidR="002326B7">
        <w:rPr>
          <w:rFonts w:asciiTheme="minorHAnsi" w:hAnsiTheme="minorHAnsi"/>
        </w:rPr>
        <w:t>.</w:t>
      </w:r>
      <w:r>
        <w:rPr>
          <w:rFonts w:asciiTheme="minorHAnsi" w:hAnsiTheme="minorHAnsi"/>
        </w:rPr>
        <w:t xml:space="preserve"> </w:t>
      </w:r>
      <w:proofErr w:type="spellStart"/>
      <w:r>
        <w:rPr>
          <w:rFonts w:asciiTheme="minorHAnsi" w:hAnsiTheme="minorHAnsi"/>
        </w:rPr>
        <w:t>Hadi’s</w:t>
      </w:r>
      <w:proofErr w:type="spellEnd"/>
      <w:r>
        <w:rPr>
          <w:rFonts w:asciiTheme="minorHAnsi" w:hAnsiTheme="minorHAnsi"/>
        </w:rPr>
        <w:t xml:space="preserve"> prior experience and research in dynamic traffic assignment.</w:t>
      </w:r>
    </w:p>
    <w:p w:rsidR="009A4BDD" w:rsidRPr="009A4BDD" w:rsidRDefault="00887C4F" w:rsidP="00887C4F">
      <w:pPr>
        <w:pStyle w:val="BodyText"/>
        <w:numPr>
          <w:ilvl w:val="0"/>
          <w:numId w:val="45"/>
        </w:numPr>
        <w:jc w:val="left"/>
        <w:rPr>
          <w:rFonts w:asciiTheme="minorHAnsi" w:hAnsiTheme="minorHAnsi" w:cstheme="minorHAnsi"/>
          <w:b/>
          <w:i/>
        </w:rPr>
      </w:pPr>
      <w:r>
        <w:rPr>
          <w:rFonts w:asciiTheme="minorHAnsi" w:hAnsiTheme="minorHAnsi"/>
        </w:rPr>
        <w:lastRenderedPageBreak/>
        <w:t>Dr</w:t>
      </w:r>
      <w:r w:rsidR="002326B7">
        <w:rPr>
          <w:rFonts w:asciiTheme="minorHAnsi" w:hAnsiTheme="minorHAnsi"/>
        </w:rPr>
        <w:t xml:space="preserve">. </w:t>
      </w:r>
      <w:r>
        <w:rPr>
          <w:rFonts w:asciiTheme="minorHAnsi" w:hAnsiTheme="minorHAnsi"/>
        </w:rPr>
        <w:t xml:space="preserve">Hadi described </w:t>
      </w:r>
      <w:r w:rsidR="00973EFC">
        <w:rPr>
          <w:rFonts w:asciiTheme="minorHAnsi" w:hAnsiTheme="minorHAnsi"/>
        </w:rPr>
        <w:t xml:space="preserve">and demonstrated </w:t>
      </w:r>
      <w:r>
        <w:rPr>
          <w:rFonts w:asciiTheme="minorHAnsi" w:hAnsiTheme="minorHAnsi"/>
        </w:rPr>
        <w:t xml:space="preserve">the </w:t>
      </w:r>
      <w:r w:rsidR="00973EFC" w:rsidRPr="00973EFC">
        <w:rPr>
          <w:rFonts w:asciiTheme="minorHAnsi" w:hAnsiTheme="minorHAnsi"/>
          <w:b/>
          <w:i/>
        </w:rPr>
        <w:t>Integrated Support System for Traffic Assignment</w:t>
      </w:r>
      <w:r w:rsidR="00973EFC">
        <w:rPr>
          <w:rFonts w:asciiTheme="minorHAnsi" w:hAnsiTheme="minorHAnsi"/>
          <w:b/>
          <w:i/>
        </w:rPr>
        <w:t xml:space="preserve"> (ISSTA) </w:t>
      </w:r>
      <w:r w:rsidR="009A4BDD">
        <w:rPr>
          <w:rFonts w:asciiTheme="minorHAnsi" w:hAnsiTheme="minorHAnsi"/>
          <w:b/>
          <w:i/>
        </w:rPr>
        <w:t>Tool</w:t>
      </w:r>
      <w:r w:rsidR="009A4BDD">
        <w:rPr>
          <w:rFonts w:asciiTheme="minorHAnsi" w:hAnsiTheme="minorHAnsi"/>
        </w:rPr>
        <w:t xml:space="preserve"> that</w:t>
      </w:r>
      <w:r w:rsidR="00973EFC">
        <w:rPr>
          <w:rFonts w:asciiTheme="minorHAnsi" w:hAnsiTheme="minorHAnsi"/>
        </w:rPr>
        <w:t xml:space="preserve"> </w:t>
      </w:r>
      <w:r w:rsidR="009A4BDD">
        <w:rPr>
          <w:rFonts w:asciiTheme="minorHAnsi" w:hAnsiTheme="minorHAnsi"/>
        </w:rPr>
        <w:t>was</w:t>
      </w:r>
      <w:r w:rsidR="00973EFC">
        <w:rPr>
          <w:rFonts w:asciiTheme="minorHAnsi" w:hAnsiTheme="minorHAnsi"/>
        </w:rPr>
        <w:t xml:space="preserve"> developed by the DTA research project team</w:t>
      </w:r>
      <w:r w:rsidR="009A4BDD">
        <w:rPr>
          <w:rFonts w:asciiTheme="minorHAnsi" w:hAnsiTheme="minorHAnsi"/>
        </w:rPr>
        <w:t>. The ISSTA tool is independent of the modeling software platform and can support static and dynamic traffic assignment. A chart of the ISSTA process is included in the PowerPoint presentation file listed at the end of this document.</w:t>
      </w:r>
    </w:p>
    <w:p w:rsidR="009A4BDD" w:rsidRDefault="009A4BDD" w:rsidP="009A4BDD">
      <w:pPr>
        <w:pStyle w:val="BodyText"/>
        <w:numPr>
          <w:ilvl w:val="0"/>
          <w:numId w:val="45"/>
        </w:numPr>
        <w:rPr>
          <w:rFonts w:asciiTheme="minorHAnsi" w:hAnsiTheme="minorHAnsi"/>
        </w:rPr>
      </w:pPr>
      <w:r>
        <w:rPr>
          <w:rFonts w:asciiTheme="minorHAnsi" w:hAnsiTheme="minorHAnsi"/>
        </w:rPr>
        <w:t>Questions and Comments</w:t>
      </w:r>
    </w:p>
    <w:p w:rsidR="009A4BDD" w:rsidRDefault="009A4BDD" w:rsidP="009A4BDD">
      <w:pPr>
        <w:pStyle w:val="BodyText"/>
        <w:numPr>
          <w:ilvl w:val="1"/>
          <w:numId w:val="45"/>
        </w:numPr>
        <w:rPr>
          <w:rFonts w:asciiTheme="minorHAnsi" w:hAnsiTheme="minorHAnsi"/>
        </w:rPr>
      </w:pPr>
      <w:r w:rsidRPr="009A4BDD">
        <w:rPr>
          <w:rFonts w:asciiTheme="minorHAnsi" w:hAnsiTheme="minorHAnsi"/>
        </w:rPr>
        <w:t xml:space="preserve">In response to a question </w:t>
      </w:r>
      <w:r>
        <w:rPr>
          <w:rFonts w:asciiTheme="minorHAnsi" w:hAnsiTheme="minorHAnsi"/>
        </w:rPr>
        <w:t xml:space="preserve">from Neelam, </w:t>
      </w:r>
      <w:r w:rsidR="002326B7">
        <w:rPr>
          <w:rFonts w:asciiTheme="minorHAnsi" w:hAnsiTheme="minorHAnsi"/>
        </w:rPr>
        <w:t>Dr. Hadi</w:t>
      </w:r>
      <w:r>
        <w:rPr>
          <w:rFonts w:asciiTheme="minorHAnsi" w:hAnsiTheme="minorHAnsi"/>
        </w:rPr>
        <w:t xml:space="preserve"> confirmed that the ISSTA tool can be used for </w:t>
      </w:r>
      <w:r w:rsidR="005425F4">
        <w:rPr>
          <w:rFonts w:asciiTheme="minorHAnsi" w:hAnsiTheme="minorHAnsi"/>
        </w:rPr>
        <w:t>origin-destination matrix (</w:t>
      </w:r>
      <w:r>
        <w:rPr>
          <w:rFonts w:asciiTheme="minorHAnsi" w:hAnsiTheme="minorHAnsi"/>
        </w:rPr>
        <w:t>OD</w:t>
      </w:r>
      <w:r w:rsidR="005425F4">
        <w:rPr>
          <w:rFonts w:asciiTheme="minorHAnsi" w:hAnsiTheme="minorHAnsi"/>
        </w:rPr>
        <w:t>)</w:t>
      </w:r>
      <w:r>
        <w:rPr>
          <w:rFonts w:asciiTheme="minorHAnsi" w:hAnsiTheme="minorHAnsi"/>
        </w:rPr>
        <w:t xml:space="preserve"> estimation.</w:t>
      </w:r>
    </w:p>
    <w:p w:rsidR="00B157E1" w:rsidRDefault="00F40D2A" w:rsidP="009A4BDD">
      <w:pPr>
        <w:pStyle w:val="BodyText"/>
        <w:numPr>
          <w:ilvl w:val="1"/>
          <w:numId w:val="45"/>
        </w:numPr>
        <w:rPr>
          <w:rFonts w:asciiTheme="minorHAnsi" w:hAnsiTheme="minorHAnsi"/>
        </w:rPr>
      </w:pPr>
      <w:r>
        <w:rPr>
          <w:rFonts w:asciiTheme="minorHAnsi" w:hAnsiTheme="minorHAnsi"/>
        </w:rPr>
        <w:t>In response to a request from Neelam, Dr</w:t>
      </w:r>
      <w:r w:rsidR="00D32934">
        <w:rPr>
          <w:rFonts w:asciiTheme="minorHAnsi" w:hAnsiTheme="minorHAnsi"/>
        </w:rPr>
        <w:t>.</w:t>
      </w:r>
      <w:r>
        <w:rPr>
          <w:rFonts w:asciiTheme="minorHAnsi" w:hAnsiTheme="minorHAnsi"/>
        </w:rPr>
        <w:t xml:space="preserve"> Hadi commented on some of the issues related to convergence in DTA traffic assignment.  He explained that several properties of the model may be violated when the assignment does not converge and this could lead to network instability when changes are made to the calibrated network.</w:t>
      </w:r>
    </w:p>
    <w:p w:rsidR="00B157E1" w:rsidRDefault="00F40D2A" w:rsidP="00B157E1">
      <w:pPr>
        <w:pStyle w:val="BodyText"/>
        <w:numPr>
          <w:ilvl w:val="1"/>
          <w:numId w:val="45"/>
        </w:numPr>
        <w:rPr>
          <w:rFonts w:asciiTheme="minorHAnsi" w:hAnsiTheme="minorHAnsi"/>
        </w:rPr>
      </w:pPr>
      <w:r>
        <w:rPr>
          <w:rFonts w:asciiTheme="minorHAnsi" w:hAnsiTheme="minorHAnsi"/>
        </w:rPr>
        <w:t xml:space="preserve"> </w:t>
      </w:r>
      <w:proofErr w:type="spellStart"/>
      <w:r w:rsidR="00B157E1" w:rsidRPr="00B157E1">
        <w:rPr>
          <w:rFonts w:asciiTheme="minorHAnsi" w:hAnsiTheme="minorHAnsi"/>
        </w:rPr>
        <w:t>Kazem</w:t>
      </w:r>
      <w:proofErr w:type="spellEnd"/>
      <w:r w:rsidR="00B157E1" w:rsidRPr="00B157E1">
        <w:rPr>
          <w:rFonts w:asciiTheme="minorHAnsi" w:hAnsiTheme="minorHAnsi"/>
        </w:rPr>
        <w:t xml:space="preserve"> </w:t>
      </w:r>
      <w:proofErr w:type="spellStart"/>
      <w:r w:rsidR="00B157E1" w:rsidRPr="00B157E1">
        <w:rPr>
          <w:rFonts w:asciiTheme="minorHAnsi" w:hAnsiTheme="minorHAnsi"/>
        </w:rPr>
        <w:t>Oryani</w:t>
      </w:r>
      <w:proofErr w:type="spellEnd"/>
      <w:r w:rsidR="00B157E1">
        <w:rPr>
          <w:rFonts w:asciiTheme="minorHAnsi" w:hAnsiTheme="minorHAnsi"/>
        </w:rPr>
        <w:t xml:space="preserve"> (</w:t>
      </w:r>
      <w:r w:rsidR="00B157E1" w:rsidRPr="00B157E1">
        <w:rPr>
          <w:rFonts w:asciiTheme="minorHAnsi" w:hAnsiTheme="minorHAnsi"/>
        </w:rPr>
        <w:t>Wilbur Smith Associates</w:t>
      </w:r>
      <w:r w:rsidR="00B157E1">
        <w:rPr>
          <w:rFonts w:asciiTheme="minorHAnsi" w:hAnsiTheme="minorHAnsi"/>
        </w:rPr>
        <w:t xml:space="preserve">) </w:t>
      </w:r>
      <w:r w:rsidR="002F3284">
        <w:rPr>
          <w:rFonts w:asciiTheme="minorHAnsi" w:hAnsiTheme="minorHAnsi"/>
        </w:rPr>
        <w:t>suggested</w:t>
      </w:r>
      <w:r w:rsidR="00B157E1">
        <w:rPr>
          <w:rFonts w:asciiTheme="minorHAnsi" w:hAnsiTheme="minorHAnsi"/>
        </w:rPr>
        <w:t xml:space="preserve"> that </w:t>
      </w:r>
      <w:r w:rsidR="005425F4">
        <w:rPr>
          <w:rFonts w:asciiTheme="minorHAnsi" w:hAnsiTheme="minorHAnsi"/>
        </w:rPr>
        <w:t>Dr.</w:t>
      </w:r>
      <w:r w:rsidR="0025585D">
        <w:rPr>
          <w:rFonts w:asciiTheme="minorHAnsi" w:hAnsiTheme="minorHAnsi"/>
        </w:rPr>
        <w:t xml:space="preserve"> </w:t>
      </w:r>
      <w:r w:rsidR="001025D1">
        <w:rPr>
          <w:rFonts w:asciiTheme="minorHAnsi" w:hAnsiTheme="minorHAnsi"/>
        </w:rPr>
        <w:t>David Boyce (Northwestern University), who has researched the issue of network disturbances</w:t>
      </w:r>
      <w:r w:rsidR="005425F4">
        <w:rPr>
          <w:rFonts w:asciiTheme="minorHAnsi" w:hAnsiTheme="minorHAnsi"/>
        </w:rPr>
        <w:t>/convergence</w:t>
      </w:r>
      <w:r w:rsidR="002F3284">
        <w:rPr>
          <w:rFonts w:asciiTheme="minorHAnsi" w:hAnsiTheme="minorHAnsi"/>
        </w:rPr>
        <w:t>, be invited to join the subcommittee</w:t>
      </w:r>
      <w:r w:rsidR="001025D1">
        <w:rPr>
          <w:rFonts w:asciiTheme="minorHAnsi" w:hAnsiTheme="minorHAnsi"/>
        </w:rPr>
        <w:t>.</w:t>
      </w:r>
      <w:r w:rsidR="002F3284">
        <w:rPr>
          <w:rFonts w:asciiTheme="minorHAnsi" w:hAnsiTheme="minorHAnsi" w:cstheme="minorHAnsi"/>
        </w:rPr>
        <w:t xml:space="preserve"> </w:t>
      </w:r>
      <w:r w:rsidR="001025D1">
        <w:rPr>
          <w:rFonts w:asciiTheme="minorHAnsi" w:hAnsiTheme="minorHAnsi"/>
        </w:rPr>
        <w:t xml:space="preserve">Neelam stated that the subcommittee would follow up on </w:t>
      </w:r>
      <w:proofErr w:type="spellStart"/>
      <w:r w:rsidR="002F3284" w:rsidRPr="00B157E1">
        <w:rPr>
          <w:rFonts w:asciiTheme="minorHAnsi" w:hAnsiTheme="minorHAnsi"/>
        </w:rPr>
        <w:t>Kazem</w:t>
      </w:r>
      <w:r w:rsidR="002F3284">
        <w:rPr>
          <w:rFonts w:asciiTheme="minorHAnsi" w:hAnsiTheme="minorHAnsi"/>
        </w:rPr>
        <w:t>’s</w:t>
      </w:r>
      <w:proofErr w:type="spellEnd"/>
      <w:r w:rsidR="002F3284">
        <w:rPr>
          <w:rFonts w:asciiTheme="minorHAnsi" w:hAnsiTheme="minorHAnsi"/>
        </w:rPr>
        <w:t xml:space="preserve"> suggestion</w:t>
      </w:r>
      <w:r w:rsidR="001025D1">
        <w:rPr>
          <w:rFonts w:asciiTheme="minorHAnsi" w:hAnsiTheme="minorHAnsi"/>
        </w:rPr>
        <w:t>.</w:t>
      </w:r>
    </w:p>
    <w:p w:rsidR="00FC3833" w:rsidRPr="00FC3833" w:rsidRDefault="00FC3833" w:rsidP="00FC3833">
      <w:pPr>
        <w:pStyle w:val="BodyText"/>
        <w:numPr>
          <w:ilvl w:val="1"/>
          <w:numId w:val="45"/>
        </w:numPr>
        <w:rPr>
          <w:rFonts w:asciiTheme="minorHAnsi" w:hAnsiTheme="minorHAnsi"/>
        </w:rPr>
      </w:pPr>
      <w:r w:rsidRPr="00FC3833">
        <w:rPr>
          <w:rFonts w:asciiTheme="minorHAnsi" w:hAnsiTheme="minorHAnsi" w:cstheme="minorHAnsi"/>
        </w:rPr>
        <w:t>Rob Schiffer</w:t>
      </w:r>
      <w:r>
        <w:rPr>
          <w:rFonts w:asciiTheme="minorHAnsi" w:hAnsiTheme="minorHAnsi" w:cstheme="minorHAnsi"/>
        </w:rPr>
        <w:t xml:space="preserve"> (</w:t>
      </w:r>
      <w:r w:rsidRPr="00FC3833">
        <w:rPr>
          <w:rFonts w:asciiTheme="minorHAnsi" w:hAnsiTheme="minorHAnsi" w:cstheme="minorHAnsi"/>
        </w:rPr>
        <w:t>Cambridge</w:t>
      </w:r>
      <w:r w:rsidRPr="00FC1BD4">
        <w:rPr>
          <w:rFonts w:asciiTheme="minorHAnsi" w:hAnsiTheme="minorHAnsi" w:cstheme="minorHAnsi"/>
        </w:rPr>
        <w:t xml:space="preserve"> Systematics</w:t>
      </w:r>
      <w:r>
        <w:rPr>
          <w:rFonts w:asciiTheme="minorHAnsi" w:hAnsiTheme="minorHAnsi" w:cstheme="minorHAnsi"/>
        </w:rPr>
        <w:t>) suggested that Tom Rossi (</w:t>
      </w:r>
      <w:r w:rsidRPr="00FC3833">
        <w:rPr>
          <w:rFonts w:asciiTheme="minorHAnsi" w:hAnsiTheme="minorHAnsi" w:cstheme="minorHAnsi"/>
        </w:rPr>
        <w:t>Cambridge</w:t>
      </w:r>
      <w:r w:rsidRPr="00FC1BD4">
        <w:rPr>
          <w:rFonts w:asciiTheme="minorHAnsi" w:hAnsiTheme="minorHAnsi" w:cstheme="minorHAnsi"/>
        </w:rPr>
        <w:t xml:space="preserve"> Systematics</w:t>
      </w:r>
      <w:r>
        <w:rPr>
          <w:rFonts w:asciiTheme="minorHAnsi" w:hAnsiTheme="minorHAnsi" w:cstheme="minorHAnsi"/>
        </w:rPr>
        <w:t xml:space="preserve">) be invited to provide input from his work on the </w:t>
      </w:r>
      <w:r w:rsidR="002F3284" w:rsidRPr="002F3284">
        <w:rPr>
          <w:rFonts w:asciiTheme="minorHAnsi" w:hAnsiTheme="minorHAnsi"/>
        </w:rPr>
        <w:t>SHRP C10</w:t>
      </w:r>
      <w:r>
        <w:rPr>
          <w:rFonts w:asciiTheme="minorHAnsi" w:hAnsiTheme="minorHAnsi"/>
        </w:rPr>
        <w:t xml:space="preserve"> project</w:t>
      </w:r>
      <w:r w:rsidR="005702A4">
        <w:rPr>
          <w:rFonts w:asciiTheme="minorHAnsi" w:hAnsiTheme="minorHAnsi"/>
        </w:rPr>
        <w:t>.</w:t>
      </w:r>
    </w:p>
    <w:p w:rsidR="002F3284" w:rsidRDefault="00FC3833" w:rsidP="00FC3833">
      <w:pPr>
        <w:pStyle w:val="BodyText"/>
        <w:numPr>
          <w:ilvl w:val="1"/>
          <w:numId w:val="45"/>
        </w:numPr>
        <w:rPr>
          <w:rFonts w:asciiTheme="minorHAnsi" w:hAnsiTheme="minorHAnsi"/>
        </w:rPr>
      </w:pPr>
      <w:r>
        <w:rPr>
          <w:rFonts w:asciiTheme="minorHAnsi" w:hAnsiTheme="minorHAnsi"/>
        </w:rPr>
        <w:t xml:space="preserve">Neelam stated that the subcommittee will begin a series of DTA webinars next year </w:t>
      </w:r>
      <w:r w:rsidR="005702A4">
        <w:rPr>
          <w:rFonts w:asciiTheme="minorHAnsi" w:hAnsiTheme="minorHAnsi"/>
        </w:rPr>
        <w:t>and would invite Tom to give a presentation.</w:t>
      </w:r>
      <w:r w:rsidR="005425F4">
        <w:rPr>
          <w:rFonts w:asciiTheme="minorHAnsi" w:hAnsiTheme="minorHAnsi"/>
        </w:rPr>
        <w:t xml:space="preserve"> Also, asked the sub-committee members to share ideas/suggestions on the proposed webinar series</w:t>
      </w:r>
    </w:p>
    <w:p w:rsidR="00813D5D" w:rsidRDefault="00813D5D" w:rsidP="00FC3833">
      <w:pPr>
        <w:pStyle w:val="BodyText"/>
        <w:numPr>
          <w:ilvl w:val="1"/>
          <w:numId w:val="45"/>
        </w:numPr>
        <w:rPr>
          <w:rFonts w:asciiTheme="minorHAnsi" w:hAnsiTheme="minorHAnsi"/>
        </w:rPr>
      </w:pPr>
      <w:r>
        <w:rPr>
          <w:rFonts w:asciiTheme="minorHAnsi" w:hAnsiTheme="minorHAnsi"/>
        </w:rPr>
        <w:t>In response to a question from Fred Ducca, Dr Hadi stated that the ISSTA tool is open-</w:t>
      </w:r>
      <w:r w:rsidR="00D13D2F">
        <w:rPr>
          <w:rFonts w:asciiTheme="minorHAnsi" w:hAnsiTheme="minorHAnsi"/>
        </w:rPr>
        <w:t>source and</w:t>
      </w:r>
      <w:r>
        <w:rPr>
          <w:rFonts w:asciiTheme="minorHAnsi" w:hAnsiTheme="minorHAnsi"/>
        </w:rPr>
        <w:t xml:space="preserve"> would be made available to FDOT</w:t>
      </w:r>
      <w:r w:rsidR="00D13D2F">
        <w:rPr>
          <w:rFonts w:asciiTheme="minorHAnsi" w:hAnsiTheme="minorHAnsi"/>
        </w:rPr>
        <w:t xml:space="preserve">. Vidya Mysore (FDOT Central Office) explained that the outcomes form the research project would be made available outside of Florida.  Vidya also stated that tools developed as part of the project would be made available by the researcher to FDOT with no strings attached. </w:t>
      </w:r>
    </w:p>
    <w:p w:rsidR="009F2821" w:rsidRDefault="009F2821" w:rsidP="00FC3833">
      <w:pPr>
        <w:pStyle w:val="BodyText"/>
        <w:numPr>
          <w:ilvl w:val="1"/>
          <w:numId w:val="45"/>
        </w:numPr>
        <w:rPr>
          <w:rFonts w:asciiTheme="minorHAnsi" w:hAnsiTheme="minorHAnsi"/>
        </w:rPr>
      </w:pPr>
      <w:r>
        <w:rPr>
          <w:rFonts w:asciiTheme="minorHAnsi" w:hAnsiTheme="minorHAnsi"/>
        </w:rPr>
        <w:t xml:space="preserve">Vidya commented on the excellent work being done by the research team.  He asked the research team to continue to keep a realistic perspective by focusing on existing needs and practical issues of state and local planners and modeling practitioners by using applied research </w:t>
      </w:r>
      <w:r w:rsidR="0027752E">
        <w:rPr>
          <w:rFonts w:asciiTheme="minorHAnsi" w:hAnsiTheme="minorHAnsi"/>
        </w:rPr>
        <w:t>instead of purely theoretical research</w:t>
      </w:r>
      <w:r>
        <w:rPr>
          <w:rFonts w:asciiTheme="minorHAnsi" w:hAnsiTheme="minorHAnsi"/>
        </w:rPr>
        <w:t>.</w:t>
      </w:r>
    </w:p>
    <w:p w:rsidR="0027752E" w:rsidRDefault="0027752E" w:rsidP="00FC3833">
      <w:pPr>
        <w:pStyle w:val="BodyText"/>
        <w:numPr>
          <w:ilvl w:val="1"/>
          <w:numId w:val="45"/>
        </w:numPr>
        <w:rPr>
          <w:rFonts w:asciiTheme="minorHAnsi" w:hAnsiTheme="minorHAnsi"/>
        </w:rPr>
      </w:pPr>
      <w:r>
        <w:rPr>
          <w:rFonts w:asciiTheme="minorHAnsi" w:hAnsiTheme="minorHAnsi"/>
        </w:rPr>
        <w:t xml:space="preserve">Neelam suggested that </w:t>
      </w:r>
      <w:proofErr w:type="spellStart"/>
      <w:r>
        <w:rPr>
          <w:rFonts w:asciiTheme="minorHAnsi" w:hAnsiTheme="minorHAnsi"/>
        </w:rPr>
        <w:t>Vidya’s</w:t>
      </w:r>
      <w:proofErr w:type="spellEnd"/>
      <w:r>
        <w:rPr>
          <w:rFonts w:asciiTheme="minorHAnsi" w:hAnsiTheme="minorHAnsi"/>
        </w:rPr>
        <w:t xml:space="preserve"> comments would be a good topic for discussion at the </w:t>
      </w:r>
      <w:r w:rsidR="00B31B28">
        <w:rPr>
          <w:rFonts w:asciiTheme="minorHAnsi" w:hAnsiTheme="minorHAnsi"/>
        </w:rPr>
        <w:t xml:space="preserve">next </w:t>
      </w:r>
      <w:r>
        <w:rPr>
          <w:rFonts w:asciiTheme="minorHAnsi" w:hAnsiTheme="minorHAnsi"/>
        </w:rPr>
        <w:t>Model Task Force (MTF) meeting</w:t>
      </w:r>
    </w:p>
    <w:p w:rsidR="0027752E" w:rsidRPr="009248DC" w:rsidRDefault="0027752E" w:rsidP="0027752E">
      <w:pPr>
        <w:pStyle w:val="BodyText"/>
        <w:numPr>
          <w:ilvl w:val="0"/>
          <w:numId w:val="43"/>
        </w:numPr>
        <w:rPr>
          <w:rFonts w:asciiTheme="minorHAnsi" w:hAnsiTheme="minorHAnsi"/>
          <w:b/>
          <w:sz w:val="24"/>
          <w:szCs w:val="20"/>
        </w:rPr>
      </w:pPr>
      <w:r>
        <w:rPr>
          <w:rFonts w:asciiTheme="minorHAnsi" w:hAnsiTheme="minorHAnsi"/>
          <w:b/>
          <w:sz w:val="24"/>
          <w:szCs w:val="20"/>
        </w:rPr>
        <w:t>Use of ITS in DTA</w:t>
      </w:r>
      <w:r w:rsidRPr="009248DC">
        <w:rPr>
          <w:rFonts w:asciiTheme="minorHAnsi" w:hAnsiTheme="minorHAnsi"/>
          <w:b/>
          <w:sz w:val="24"/>
          <w:szCs w:val="20"/>
        </w:rPr>
        <w:t xml:space="preserve"> – </w:t>
      </w:r>
      <w:r w:rsidRPr="00887C4F">
        <w:rPr>
          <w:rFonts w:asciiTheme="minorHAnsi" w:hAnsiTheme="minorHAnsi"/>
          <w:b/>
          <w:i/>
          <w:sz w:val="24"/>
          <w:szCs w:val="20"/>
        </w:rPr>
        <w:t>Mohammed Hadi, Florida International University</w:t>
      </w:r>
    </w:p>
    <w:p w:rsidR="0027752E" w:rsidRPr="00973EFC" w:rsidRDefault="0027752E" w:rsidP="006F59DC">
      <w:pPr>
        <w:pStyle w:val="BodyText"/>
        <w:numPr>
          <w:ilvl w:val="0"/>
          <w:numId w:val="45"/>
        </w:numPr>
        <w:jc w:val="left"/>
        <w:rPr>
          <w:rFonts w:asciiTheme="minorHAnsi" w:hAnsiTheme="minorHAnsi" w:cstheme="minorHAnsi"/>
          <w:b/>
          <w:i/>
        </w:rPr>
      </w:pPr>
      <w:r>
        <w:rPr>
          <w:rFonts w:asciiTheme="minorHAnsi" w:hAnsiTheme="minorHAnsi"/>
        </w:rPr>
        <w:t xml:space="preserve">Dr Hadi </w:t>
      </w:r>
      <w:r w:rsidR="005425F4">
        <w:rPr>
          <w:rFonts w:asciiTheme="minorHAnsi" w:hAnsiTheme="minorHAnsi"/>
        </w:rPr>
        <w:t xml:space="preserve">provided </w:t>
      </w:r>
      <w:r>
        <w:rPr>
          <w:rFonts w:asciiTheme="minorHAnsi" w:hAnsiTheme="minorHAnsi"/>
        </w:rPr>
        <w:t xml:space="preserve">a presentation on “ITS Modeling and Traffic Assignment”.  The presentation covered the work previously done for the development of the original FITSEVAL </w:t>
      </w:r>
      <w:r w:rsidR="002C2F17">
        <w:rPr>
          <w:rFonts w:asciiTheme="minorHAnsi" w:hAnsiTheme="minorHAnsi"/>
        </w:rPr>
        <w:t xml:space="preserve">(Florida Intelligent Transportation Systems Evaluation) </w:t>
      </w:r>
      <w:r>
        <w:rPr>
          <w:rFonts w:asciiTheme="minorHAnsi" w:hAnsiTheme="minorHAnsi"/>
        </w:rPr>
        <w:t>sketch planning tool and current work being done</w:t>
      </w:r>
      <w:r w:rsidR="006F59DC">
        <w:rPr>
          <w:rFonts w:asciiTheme="minorHAnsi" w:hAnsiTheme="minorHAnsi"/>
        </w:rPr>
        <w:t xml:space="preserve"> on the expanded version of FITSEVAL.  Dr</w:t>
      </w:r>
      <w:r w:rsidR="00B409FA">
        <w:rPr>
          <w:rFonts w:asciiTheme="minorHAnsi" w:hAnsiTheme="minorHAnsi"/>
        </w:rPr>
        <w:t>.</w:t>
      </w:r>
      <w:r w:rsidR="006F59DC">
        <w:rPr>
          <w:rFonts w:asciiTheme="minorHAnsi" w:hAnsiTheme="minorHAnsi"/>
        </w:rPr>
        <w:t xml:space="preserve"> </w:t>
      </w:r>
      <w:proofErr w:type="spellStart"/>
      <w:r w:rsidR="006F59DC">
        <w:rPr>
          <w:rFonts w:asciiTheme="minorHAnsi" w:hAnsiTheme="minorHAnsi"/>
        </w:rPr>
        <w:t>Hadi’</w:t>
      </w:r>
      <w:r w:rsidR="006F59DC">
        <w:rPr>
          <w:rFonts w:asciiTheme="minorHAnsi" w:hAnsiTheme="minorHAnsi" w:cstheme="minorHAnsi"/>
          <w:bCs/>
        </w:rPr>
        <w:t>s</w:t>
      </w:r>
      <w:proofErr w:type="spellEnd"/>
      <w:r w:rsidR="006F59DC">
        <w:rPr>
          <w:rFonts w:asciiTheme="minorHAnsi" w:hAnsiTheme="minorHAnsi" w:cstheme="minorHAnsi"/>
          <w:bCs/>
        </w:rPr>
        <w:t xml:space="preserve"> presentation is included in the PowerPoint presentation </w:t>
      </w:r>
      <w:r w:rsidR="005425F4">
        <w:rPr>
          <w:rFonts w:asciiTheme="minorHAnsi" w:hAnsiTheme="minorHAnsi" w:cstheme="minorHAnsi"/>
          <w:bCs/>
        </w:rPr>
        <w:t xml:space="preserve">included </w:t>
      </w:r>
      <w:r w:rsidR="006F59DC">
        <w:rPr>
          <w:rFonts w:asciiTheme="minorHAnsi" w:hAnsiTheme="minorHAnsi" w:cstheme="minorHAnsi"/>
          <w:bCs/>
        </w:rPr>
        <w:t>at the end of this document.</w:t>
      </w:r>
    </w:p>
    <w:p w:rsidR="00313883" w:rsidRDefault="00313883" w:rsidP="006F59DC">
      <w:pPr>
        <w:pStyle w:val="BodyText"/>
        <w:keepNext/>
        <w:numPr>
          <w:ilvl w:val="0"/>
          <w:numId w:val="45"/>
        </w:numPr>
        <w:rPr>
          <w:rFonts w:asciiTheme="minorHAnsi" w:hAnsiTheme="minorHAnsi"/>
        </w:rPr>
      </w:pPr>
      <w:r>
        <w:rPr>
          <w:rFonts w:asciiTheme="minorHAnsi" w:hAnsiTheme="minorHAnsi"/>
        </w:rPr>
        <w:lastRenderedPageBreak/>
        <w:t>Questions and Comments</w:t>
      </w:r>
    </w:p>
    <w:p w:rsidR="006F59DC" w:rsidRPr="008324FD" w:rsidRDefault="006F59DC" w:rsidP="006F59DC">
      <w:pPr>
        <w:pStyle w:val="BodyText"/>
        <w:numPr>
          <w:ilvl w:val="1"/>
          <w:numId w:val="45"/>
        </w:numPr>
        <w:rPr>
          <w:rFonts w:asciiTheme="minorHAnsi" w:hAnsiTheme="minorHAnsi"/>
        </w:rPr>
      </w:pPr>
      <w:r w:rsidRPr="006F59DC">
        <w:rPr>
          <w:rFonts w:asciiTheme="minorHAnsi" w:hAnsiTheme="minorHAnsi" w:cstheme="minorHAnsi"/>
        </w:rPr>
        <w:t>Roberto Miquel</w:t>
      </w:r>
      <w:r>
        <w:rPr>
          <w:rFonts w:asciiTheme="minorHAnsi" w:hAnsiTheme="minorHAnsi" w:cstheme="minorHAnsi"/>
        </w:rPr>
        <w:t xml:space="preserve"> (</w:t>
      </w:r>
      <w:r w:rsidRPr="006F59DC">
        <w:rPr>
          <w:rFonts w:asciiTheme="minorHAnsi" w:hAnsiTheme="minorHAnsi" w:cstheme="minorHAnsi"/>
        </w:rPr>
        <w:t>Wilbur Smith Associates</w:t>
      </w:r>
      <w:r>
        <w:rPr>
          <w:rFonts w:asciiTheme="minorHAnsi" w:hAnsiTheme="minorHAnsi" w:cstheme="minorHAnsi"/>
        </w:rPr>
        <w:t>) asked Dr Hadi if the MOVES parameters would be integrated into FITSEVAL.  Dr Hadi explained that the MOVES emissions rates, but not the MOVES parameters, would be integrated into the expanded FITSEVAL.</w:t>
      </w:r>
    </w:p>
    <w:p w:rsidR="008324FD" w:rsidRPr="008324FD" w:rsidRDefault="008324FD" w:rsidP="006F59DC">
      <w:pPr>
        <w:pStyle w:val="BodyText"/>
        <w:numPr>
          <w:ilvl w:val="1"/>
          <w:numId w:val="45"/>
        </w:numPr>
        <w:rPr>
          <w:rFonts w:asciiTheme="minorHAnsi" w:hAnsiTheme="minorHAnsi"/>
        </w:rPr>
      </w:pPr>
      <w:r>
        <w:rPr>
          <w:rFonts w:asciiTheme="minorHAnsi" w:hAnsiTheme="minorHAnsi" w:cstheme="minorHAnsi"/>
        </w:rPr>
        <w:t>Roberto also asked if the tool would be used for regional air quality conformity.  Dr Hadi replied that from the perspective of the project, the tool is being developed only for ITS.</w:t>
      </w:r>
    </w:p>
    <w:p w:rsidR="008324FD" w:rsidRPr="00EE5120" w:rsidRDefault="008324FD" w:rsidP="006F59DC">
      <w:pPr>
        <w:pStyle w:val="BodyText"/>
        <w:numPr>
          <w:ilvl w:val="1"/>
          <w:numId w:val="45"/>
        </w:numPr>
        <w:rPr>
          <w:rFonts w:asciiTheme="minorHAnsi" w:hAnsiTheme="minorHAnsi"/>
        </w:rPr>
      </w:pPr>
      <w:r>
        <w:rPr>
          <w:rFonts w:asciiTheme="minorHAnsi" w:hAnsiTheme="minorHAnsi" w:cstheme="minorHAnsi"/>
        </w:rPr>
        <w:t xml:space="preserve">Fred Ducca noted that the speeds from the </w:t>
      </w:r>
      <w:proofErr w:type="spellStart"/>
      <w:r>
        <w:rPr>
          <w:rFonts w:asciiTheme="minorHAnsi" w:hAnsiTheme="minorHAnsi" w:cstheme="minorHAnsi"/>
        </w:rPr>
        <w:t>SunGuide</w:t>
      </w:r>
      <w:proofErr w:type="spellEnd"/>
      <w:r>
        <w:rPr>
          <w:rFonts w:asciiTheme="minorHAnsi" w:hAnsiTheme="minorHAnsi" w:cstheme="minorHAnsi"/>
        </w:rPr>
        <w:t xml:space="preserve"> data are capped at the speed limit.  Dr Hadi explained that the speeds being used by the project are not the capped speeds but the raw speed data from the detectors. </w:t>
      </w:r>
    </w:p>
    <w:p w:rsidR="00EE5120" w:rsidRPr="006F59DC" w:rsidRDefault="00EE5120" w:rsidP="006F59DC">
      <w:pPr>
        <w:pStyle w:val="BodyText"/>
        <w:numPr>
          <w:ilvl w:val="1"/>
          <w:numId w:val="45"/>
        </w:numPr>
        <w:rPr>
          <w:rFonts w:asciiTheme="minorHAnsi" w:hAnsiTheme="minorHAnsi"/>
        </w:rPr>
      </w:pPr>
      <w:r>
        <w:rPr>
          <w:rFonts w:asciiTheme="minorHAnsi" w:hAnsiTheme="minorHAnsi" w:cstheme="minorHAnsi"/>
        </w:rPr>
        <w:t>Vidya commented that the original FITSEVAL was a very successful research project and the source code had been shared with several other States.  He also announced that training for updating FITSEVAL into the modeling framework</w:t>
      </w:r>
      <w:r w:rsidR="00B31B28">
        <w:rPr>
          <w:rFonts w:asciiTheme="minorHAnsi" w:hAnsiTheme="minorHAnsi" w:cstheme="minorHAnsi"/>
        </w:rPr>
        <w:t xml:space="preserve"> has been scheduled for late spring</w:t>
      </w:r>
      <w:r>
        <w:rPr>
          <w:rFonts w:asciiTheme="minorHAnsi" w:hAnsiTheme="minorHAnsi" w:cstheme="minorHAnsi"/>
        </w:rPr>
        <w:t>.</w:t>
      </w:r>
    </w:p>
    <w:p w:rsidR="004301FF" w:rsidRPr="001B5657" w:rsidRDefault="004301FF" w:rsidP="004301FF">
      <w:pPr>
        <w:pStyle w:val="BodyText"/>
        <w:rPr>
          <w:rFonts w:asciiTheme="minorHAnsi" w:hAnsiTheme="minorHAnsi"/>
        </w:rPr>
      </w:pPr>
    </w:p>
    <w:p w:rsidR="00DA202C" w:rsidRPr="00DC28EC" w:rsidRDefault="00DC28EC" w:rsidP="00DC28EC">
      <w:pPr>
        <w:pStyle w:val="BodyText"/>
        <w:numPr>
          <w:ilvl w:val="0"/>
          <w:numId w:val="43"/>
        </w:numPr>
        <w:rPr>
          <w:rFonts w:asciiTheme="minorHAnsi" w:hAnsiTheme="minorHAnsi"/>
          <w:b/>
          <w:sz w:val="24"/>
          <w:szCs w:val="20"/>
        </w:rPr>
      </w:pPr>
      <w:r>
        <w:rPr>
          <w:rFonts w:asciiTheme="minorHAnsi" w:hAnsiTheme="minorHAnsi"/>
          <w:b/>
          <w:sz w:val="24"/>
          <w:szCs w:val="20"/>
        </w:rPr>
        <w:t>Clos</w:t>
      </w:r>
      <w:r w:rsidR="00CA596A">
        <w:rPr>
          <w:rFonts w:asciiTheme="minorHAnsi" w:hAnsiTheme="minorHAnsi"/>
          <w:b/>
          <w:sz w:val="24"/>
          <w:szCs w:val="20"/>
        </w:rPr>
        <w:t>ing Remarks</w:t>
      </w:r>
      <w:r w:rsidR="00DA202C" w:rsidRPr="00DC28EC">
        <w:rPr>
          <w:rFonts w:asciiTheme="minorHAnsi" w:hAnsiTheme="minorHAnsi"/>
          <w:b/>
          <w:sz w:val="24"/>
          <w:szCs w:val="20"/>
        </w:rPr>
        <w:t xml:space="preserve"> </w:t>
      </w:r>
    </w:p>
    <w:p w:rsidR="00EE5120" w:rsidRDefault="00CA596A" w:rsidP="007F33BB">
      <w:pPr>
        <w:pStyle w:val="BodyText"/>
        <w:numPr>
          <w:ilvl w:val="0"/>
          <w:numId w:val="45"/>
        </w:numPr>
        <w:rPr>
          <w:rFonts w:asciiTheme="minorHAnsi" w:hAnsiTheme="minorHAnsi"/>
          <w:color w:val="000000" w:themeColor="text1"/>
          <w:lang w:val="it-IT"/>
        </w:rPr>
      </w:pPr>
      <w:r w:rsidRPr="007F33BB">
        <w:rPr>
          <w:rFonts w:asciiTheme="minorHAnsi" w:hAnsiTheme="minorHAnsi"/>
          <w:color w:val="000000" w:themeColor="text1"/>
          <w:lang w:val="it-IT"/>
        </w:rPr>
        <w:t xml:space="preserve">Neelam </w:t>
      </w:r>
      <w:r w:rsidR="00EE5120">
        <w:rPr>
          <w:rFonts w:asciiTheme="minorHAnsi" w:hAnsiTheme="minorHAnsi"/>
          <w:color w:val="000000" w:themeColor="text1"/>
          <w:lang w:val="it-IT"/>
        </w:rPr>
        <w:t xml:space="preserve">announced that the subcommittee has received compliments for its work and </w:t>
      </w:r>
      <w:r w:rsidRPr="007F33BB">
        <w:rPr>
          <w:rFonts w:asciiTheme="minorHAnsi" w:hAnsiTheme="minorHAnsi"/>
          <w:color w:val="000000" w:themeColor="text1"/>
          <w:lang w:val="it-IT"/>
        </w:rPr>
        <w:t xml:space="preserve">thanked all subcommittee members for their </w:t>
      </w:r>
      <w:r w:rsidR="00EE5120">
        <w:rPr>
          <w:rFonts w:asciiTheme="minorHAnsi" w:hAnsiTheme="minorHAnsi"/>
          <w:color w:val="000000" w:themeColor="text1"/>
          <w:lang w:val="it-IT"/>
        </w:rPr>
        <w:t>participation and input.  She also thanked the FDOT Central Office and the Review Committee for their support.</w:t>
      </w:r>
    </w:p>
    <w:p w:rsidR="0079717F" w:rsidRDefault="00EE5120" w:rsidP="007F33BB">
      <w:pPr>
        <w:pStyle w:val="BodyText"/>
        <w:numPr>
          <w:ilvl w:val="0"/>
          <w:numId w:val="45"/>
        </w:numPr>
        <w:rPr>
          <w:rFonts w:asciiTheme="minorHAnsi" w:hAnsiTheme="minorHAnsi"/>
          <w:color w:val="000000" w:themeColor="text1"/>
          <w:lang w:val="it-IT"/>
        </w:rPr>
      </w:pPr>
      <w:r>
        <w:rPr>
          <w:rFonts w:asciiTheme="minorHAnsi" w:hAnsiTheme="minorHAnsi"/>
          <w:color w:val="000000" w:themeColor="text1"/>
          <w:lang w:val="it-IT"/>
        </w:rPr>
        <w:t xml:space="preserve">Neelam </w:t>
      </w:r>
      <w:r w:rsidR="00462763" w:rsidRPr="007F33BB">
        <w:rPr>
          <w:rFonts w:asciiTheme="minorHAnsi" w:hAnsiTheme="minorHAnsi"/>
          <w:color w:val="000000" w:themeColor="text1"/>
          <w:lang w:val="it-IT"/>
        </w:rPr>
        <w:t xml:space="preserve">declared </w:t>
      </w:r>
      <w:r w:rsidR="007F33BB" w:rsidRPr="007F33BB">
        <w:rPr>
          <w:rFonts w:asciiTheme="minorHAnsi" w:hAnsiTheme="minorHAnsi"/>
          <w:color w:val="000000" w:themeColor="text1"/>
          <w:lang w:val="it-IT"/>
        </w:rPr>
        <w:t xml:space="preserve">the meeting </w:t>
      </w:r>
      <w:r w:rsidR="00462763" w:rsidRPr="007F33BB">
        <w:rPr>
          <w:rFonts w:asciiTheme="minorHAnsi" w:hAnsiTheme="minorHAnsi"/>
          <w:color w:val="000000" w:themeColor="text1"/>
          <w:lang w:val="it-IT"/>
        </w:rPr>
        <w:t>closed</w:t>
      </w:r>
      <w:r>
        <w:rPr>
          <w:rFonts w:asciiTheme="minorHAnsi" w:hAnsiTheme="minorHAnsi"/>
          <w:color w:val="000000" w:themeColor="text1"/>
          <w:lang w:val="it-IT"/>
        </w:rPr>
        <w:t xml:space="preserve"> and stated that the subcommittee members would be subsequently informed of the date of the next meeting.</w:t>
      </w:r>
    </w:p>
    <w:p w:rsidR="00887C4F" w:rsidRDefault="00887C4F" w:rsidP="00887C4F">
      <w:pPr>
        <w:pStyle w:val="BodyText"/>
        <w:rPr>
          <w:rFonts w:asciiTheme="minorHAnsi" w:hAnsiTheme="minorHAnsi"/>
          <w:color w:val="000000" w:themeColor="text1"/>
          <w:lang w:val="it-IT"/>
        </w:rPr>
      </w:pPr>
    </w:p>
    <w:p w:rsidR="006E0594" w:rsidRDefault="006E0594" w:rsidP="00887C4F">
      <w:pPr>
        <w:pStyle w:val="BodyText"/>
        <w:rPr>
          <w:rFonts w:asciiTheme="minorHAnsi" w:hAnsiTheme="minorHAnsi"/>
          <w:color w:val="000000" w:themeColor="text1"/>
          <w:lang w:val="it-IT"/>
        </w:rPr>
      </w:pPr>
    </w:p>
    <w:p w:rsidR="006E0594" w:rsidRDefault="006E0594" w:rsidP="00887C4F">
      <w:pPr>
        <w:pStyle w:val="BodyText"/>
        <w:rPr>
          <w:rFonts w:asciiTheme="minorHAnsi" w:hAnsiTheme="minorHAnsi"/>
          <w:color w:val="000000" w:themeColor="text1"/>
          <w:lang w:val="it-IT"/>
        </w:rPr>
      </w:pPr>
    </w:p>
    <w:p w:rsidR="006E0594" w:rsidRDefault="006E0594" w:rsidP="00887C4F">
      <w:pPr>
        <w:pStyle w:val="BodyText"/>
        <w:rPr>
          <w:rFonts w:asciiTheme="minorHAnsi" w:hAnsiTheme="minorHAnsi"/>
          <w:color w:val="000000" w:themeColor="text1"/>
          <w:lang w:val="it-IT"/>
        </w:rPr>
      </w:pPr>
    </w:p>
    <w:p w:rsidR="00887C4F" w:rsidRPr="00887C4F" w:rsidRDefault="00887C4F" w:rsidP="00887C4F">
      <w:pPr>
        <w:pStyle w:val="BodyText"/>
        <w:rPr>
          <w:rFonts w:asciiTheme="minorHAnsi" w:hAnsiTheme="minorHAnsi"/>
          <w:b/>
          <w:color w:val="000000" w:themeColor="text1"/>
          <w:sz w:val="24"/>
          <w:szCs w:val="24"/>
          <w:lang w:val="it-IT"/>
        </w:rPr>
      </w:pPr>
      <w:r w:rsidRPr="00887C4F">
        <w:rPr>
          <w:rFonts w:asciiTheme="minorHAnsi" w:hAnsiTheme="minorHAnsi"/>
          <w:b/>
          <w:color w:val="000000" w:themeColor="text1"/>
          <w:sz w:val="24"/>
          <w:szCs w:val="24"/>
          <w:lang w:val="it-IT"/>
        </w:rPr>
        <w:t>Links to files:</w:t>
      </w:r>
    </w:p>
    <w:p w:rsidR="006E0594" w:rsidRDefault="006E0594" w:rsidP="00887C4F">
      <w:pPr>
        <w:pStyle w:val="BodyText"/>
        <w:numPr>
          <w:ilvl w:val="0"/>
          <w:numId w:val="45"/>
        </w:numPr>
        <w:spacing w:after="200" w:line="276" w:lineRule="auto"/>
        <w:contextualSpacing/>
        <w:rPr>
          <w:rFonts w:asciiTheme="minorHAnsi" w:hAnsiTheme="minorHAnsi"/>
          <w:color w:val="000000" w:themeColor="text1"/>
          <w:lang w:val="it-IT"/>
        </w:rPr>
      </w:pPr>
      <w:r>
        <w:rPr>
          <w:rFonts w:asciiTheme="minorHAnsi" w:hAnsiTheme="minorHAnsi"/>
          <w:color w:val="000000" w:themeColor="text1"/>
          <w:lang w:val="it-IT"/>
        </w:rPr>
        <w:t>Agenda:</w:t>
      </w:r>
    </w:p>
    <w:p w:rsidR="006E0594" w:rsidRDefault="00C577B9" w:rsidP="006E0594">
      <w:pPr>
        <w:pStyle w:val="BodyText"/>
        <w:spacing w:after="200" w:line="276" w:lineRule="auto"/>
        <w:ind w:left="1080"/>
        <w:contextualSpacing/>
        <w:rPr>
          <w:rFonts w:ascii="Arial" w:hAnsi="Arial" w:cs="Arial"/>
          <w:color w:val="000000"/>
          <w:sz w:val="20"/>
          <w:szCs w:val="20"/>
        </w:rPr>
      </w:pPr>
      <w:hyperlink r:id="rId13" w:history="1">
        <w:r w:rsidR="006E0594" w:rsidRPr="00683FA7">
          <w:rPr>
            <w:rStyle w:val="Hyperlink"/>
            <w:rFonts w:ascii="Arial" w:hAnsi="Arial" w:cs="Arial"/>
            <w:sz w:val="20"/>
            <w:szCs w:val="20"/>
          </w:rPr>
          <w:t>http://www.fsutmsonline.net/images/uploads/Agenda_ATA_Subcommittee_Meeting_11_07_11.docx</w:t>
        </w:r>
      </w:hyperlink>
    </w:p>
    <w:p w:rsidR="006E0594" w:rsidRDefault="006E0594" w:rsidP="006E0594">
      <w:pPr>
        <w:pStyle w:val="BodyText"/>
        <w:spacing w:after="200" w:line="276" w:lineRule="auto"/>
        <w:ind w:left="720"/>
        <w:contextualSpacing/>
        <w:rPr>
          <w:rFonts w:asciiTheme="minorHAnsi" w:hAnsiTheme="minorHAnsi"/>
          <w:color w:val="000000" w:themeColor="text1"/>
          <w:lang w:val="it-IT"/>
        </w:rPr>
      </w:pPr>
    </w:p>
    <w:p w:rsidR="00887C4F" w:rsidRDefault="00887C4F" w:rsidP="00887C4F">
      <w:pPr>
        <w:pStyle w:val="BodyText"/>
        <w:numPr>
          <w:ilvl w:val="0"/>
          <w:numId w:val="45"/>
        </w:numPr>
        <w:spacing w:after="200" w:line="276" w:lineRule="auto"/>
        <w:contextualSpacing/>
        <w:rPr>
          <w:rFonts w:asciiTheme="minorHAnsi" w:hAnsiTheme="minorHAnsi"/>
          <w:color w:val="000000" w:themeColor="text1"/>
          <w:lang w:val="it-IT"/>
        </w:rPr>
      </w:pPr>
      <w:r>
        <w:rPr>
          <w:rFonts w:asciiTheme="minorHAnsi" w:hAnsiTheme="minorHAnsi"/>
          <w:color w:val="000000" w:themeColor="text1"/>
          <w:lang w:val="it-IT"/>
        </w:rPr>
        <w:t>PowerPoint presentation:</w:t>
      </w:r>
    </w:p>
    <w:p w:rsidR="00887C4F" w:rsidRPr="007F33BB" w:rsidRDefault="00C577B9" w:rsidP="00887C4F">
      <w:pPr>
        <w:pStyle w:val="BodyText"/>
        <w:ind w:left="1080"/>
        <w:rPr>
          <w:rFonts w:asciiTheme="minorHAnsi" w:hAnsiTheme="minorHAnsi"/>
          <w:color w:val="000000" w:themeColor="text1"/>
          <w:lang w:val="it-IT"/>
        </w:rPr>
      </w:pPr>
      <w:hyperlink r:id="rId14" w:history="1">
        <w:r w:rsidR="00496E63" w:rsidRPr="00D44189">
          <w:rPr>
            <w:rStyle w:val="Hyperlink"/>
            <w:rFonts w:asciiTheme="minorHAnsi" w:hAnsiTheme="minorHAnsi" w:cstheme="minorHAnsi"/>
            <w:bCs/>
          </w:rPr>
          <w:t>http://www.fsutmsonline.net/images/uploads/ATA_subcommittee_11_07_11.pdf</w:t>
        </w:r>
      </w:hyperlink>
    </w:p>
    <w:sectPr w:rsidR="00887C4F" w:rsidRPr="007F33BB" w:rsidSect="00D6392E">
      <w:type w:val="continuous"/>
      <w:pgSz w:w="12240" w:h="15840" w:code="1"/>
      <w:pgMar w:top="720" w:right="720"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CB" w:rsidRDefault="00D376CB" w:rsidP="0030360D">
      <w:r>
        <w:separator/>
      </w:r>
    </w:p>
  </w:endnote>
  <w:endnote w:type="continuationSeparator" w:id="0">
    <w:p w:rsidR="00D376CB" w:rsidRDefault="00D376CB" w:rsidP="00303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52" w:rsidRDefault="005C0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20" w:rsidRDefault="00EE5120">
    <w:pPr>
      <w:pStyle w:val="Footer"/>
      <w:jc w:val="center"/>
    </w:pPr>
    <w:r>
      <w:t xml:space="preserve">Page </w:t>
    </w:r>
    <w:r w:rsidR="00C577B9">
      <w:rPr>
        <w:b/>
        <w:sz w:val="24"/>
        <w:szCs w:val="24"/>
      </w:rPr>
      <w:fldChar w:fldCharType="begin"/>
    </w:r>
    <w:r>
      <w:rPr>
        <w:b/>
      </w:rPr>
      <w:instrText xml:space="preserve"> PAGE </w:instrText>
    </w:r>
    <w:r w:rsidR="00C577B9">
      <w:rPr>
        <w:b/>
        <w:sz w:val="24"/>
        <w:szCs w:val="24"/>
      </w:rPr>
      <w:fldChar w:fldCharType="separate"/>
    </w:r>
    <w:r w:rsidR="003A3701">
      <w:rPr>
        <w:b/>
        <w:noProof/>
      </w:rPr>
      <w:t>3</w:t>
    </w:r>
    <w:r w:rsidR="00C577B9">
      <w:rPr>
        <w:b/>
        <w:sz w:val="24"/>
        <w:szCs w:val="24"/>
      </w:rPr>
      <w:fldChar w:fldCharType="end"/>
    </w:r>
    <w:r>
      <w:t xml:space="preserve"> of </w:t>
    </w:r>
    <w:r w:rsidR="00C577B9">
      <w:rPr>
        <w:b/>
        <w:sz w:val="24"/>
        <w:szCs w:val="24"/>
      </w:rPr>
      <w:fldChar w:fldCharType="begin"/>
    </w:r>
    <w:r>
      <w:rPr>
        <w:b/>
      </w:rPr>
      <w:instrText xml:space="preserve"> NUMPAGES  </w:instrText>
    </w:r>
    <w:r w:rsidR="00C577B9">
      <w:rPr>
        <w:b/>
        <w:sz w:val="24"/>
        <w:szCs w:val="24"/>
      </w:rPr>
      <w:fldChar w:fldCharType="separate"/>
    </w:r>
    <w:r w:rsidR="003A3701">
      <w:rPr>
        <w:b/>
        <w:noProof/>
      </w:rPr>
      <w:t>3</w:t>
    </w:r>
    <w:r w:rsidR="00C577B9">
      <w:rPr>
        <w:b/>
        <w:sz w:val="24"/>
        <w:szCs w:val="24"/>
      </w:rPr>
      <w:fldChar w:fldCharType="end"/>
    </w:r>
  </w:p>
  <w:p w:rsidR="00EE5120" w:rsidRPr="002C1ED5" w:rsidRDefault="00EE5120" w:rsidP="009D4579">
    <w:pPr>
      <w:pStyle w:val="Footer"/>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52" w:rsidRDefault="005C0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CB" w:rsidRDefault="00D376CB" w:rsidP="0030360D">
      <w:r>
        <w:separator/>
      </w:r>
    </w:p>
  </w:footnote>
  <w:footnote w:type="continuationSeparator" w:id="0">
    <w:p w:rsidR="00D376CB" w:rsidRDefault="00D376CB" w:rsidP="0030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52" w:rsidRDefault="005C0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8" w:type="dxa"/>
      <w:tblLook w:val="01E0"/>
    </w:tblPr>
    <w:tblGrid>
      <w:gridCol w:w="3037"/>
      <w:gridCol w:w="7601"/>
    </w:tblGrid>
    <w:tr w:rsidR="00EE5120" w:rsidTr="003E4D8A">
      <w:trPr>
        <w:trHeight w:val="489"/>
      </w:trPr>
      <w:tc>
        <w:tcPr>
          <w:tcW w:w="3037" w:type="dxa"/>
        </w:tcPr>
        <w:p w:rsidR="00EE5120" w:rsidRDefault="00EE5120">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-22860</wp:posOffset>
                </wp:positionV>
                <wp:extent cx="647700" cy="598805"/>
                <wp:effectExtent l="19050" t="0" r="0" b="0"/>
                <wp:wrapNone/>
                <wp:docPr id="4" name="Picture 4" descr="FMTF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TF_logo_09"/>
                        <pic:cNvPicPr>
                          <a:picLocks noChangeAspect="1" noChangeArrowheads="1"/>
                        </pic:cNvPicPr>
                      </pic:nvPicPr>
                      <pic:blipFill>
                        <a:blip r:embed="rId1"/>
                        <a:srcRect/>
                        <a:stretch>
                          <a:fillRect/>
                        </a:stretch>
                      </pic:blipFill>
                      <pic:spPr bwMode="auto">
                        <a:xfrm>
                          <a:off x="0" y="0"/>
                          <a:ext cx="647700" cy="598805"/>
                        </a:xfrm>
                        <a:prstGeom prst="rect">
                          <a:avLst/>
                        </a:prstGeom>
                        <a:noFill/>
                      </pic:spPr>
                    </pic:pic>
                  </a:graphicData>
                </a:graphic>
              </wp:anchor>
            </w:drawing>
          </w:r>
        </w:p>
      </w:tc>
      <w:tc>
        <w:tcPr>
          <w:tcW w:w="7601" w:type="dxa"/>
        </w:tcPr>
        <w:p w:rsidR="00EE5120" w:rsidRPr="00FB1374" w:rsidRDefault="005C0C52" w:rsidP="003E4D8A">
          <w:pPr>
            <w:pStyle w:val="Informal1"/>
            <w:spacing w:before="0" w:after="0"/>
            <w:jc w:val="right"/>
            <w:rPr>
              <w:b/>
              <w:sz w:val="36"/>
              <w:szCs w:val="36"/>
            </w:rPr>
          </w:pPr>
          <w:r>
            <w:rPr>
              <w:b/>
              <w:sz w:val="36"/>
              <w:szCs w:val="36"/>
            </w:rPr>
            <w:t>A</w:t>
          </w:r>
          <w:r w:rsidR="00EE5120">
            <w:rPr>
              <w:b/>
              <w:sz w:val="36"/>
              <w:szCs w:val="36"/>
            </w:rPr>
            <w:t>TA Subcommittee Meeting Notes</w:t>
          </w:r>
        </w:p>
        <w:p w:rsidR="005C0C52" w:rsidRDefault="005C0C52" w:rsidP="005C0C52">
          <w:pPr>
            <w:pStyle w:val="Informal1"/>
            <w:spacing w:before="0" w:after="0"/>
            <w:jc w:val="right"/>
            <w:rPr>
              <w:b/>
            </w:rPr>
          </w:pPr>
          <w:r>
            <w:rPr>
              <w:b/>
            </w:rPr>
            <w:t>November 7, 2011 – 10:30 to 12:00 AM (Web Meeting)</w:t>
          </w:r>
        </w:p>
        <w:p w:rsidR="00EE5120" w:rsidRDefault="00EE5120" w:rsidP="009B241A">
          <w:pPr>
            <w:pStyle w:val="Header"/>
          </w:pPr>
        </w:p>
      </w:tc>
    </w:tr>
  </w:tbl>
  <w:p w:rsidR="00EE5120" w:rsidRDefault="00EE5120" w:rsidP="00D639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20" w:rsidRDefault="00EE5120" w:rsidP="00D6392E">
    <w:pPr>
      <w:pStyle w:val="Informal1"/>
      <w:spacing w:before="0" w:after="0"/>
      <w:jc w:val="right"/>
      <w:rPr>
        <w:b/>
        <w:sz w:val="36"/>
        <w:szCs w:val="36"/>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1</wp:posOffset>
          </wp:positionV>
          <wp:extent cx="942975" cy="871538"/>
          <wp:effectExtent l="19050" t="0" r="9525" b="0"/>
          <wp:wrapNone/>
          <wp:docPr id="3" name="Picture 3" descr="FMTF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TF_logo_09"/>
                  <pic:cNvPicPr>
                    <a:picLocks noChangeAspect="1" noChangeArrowheads="1"/>
                  </pic:cNvPicPr>
                </pic:nvPicPr>
                <pic:blipFill>
                  <a:blip r:embed="rId1"/>
                  <a:srcRect/>
                  <a:stretch>
                    <a:fillRect/>
                  </a:stretch>
                </pic:blipFill>
                <pic:spPr bwMode="auto">
                  <a:xfrm>
                    <a:off x="0" y="0"/>
                    <a:ext cx="942975" cy="871538"/>
                  </a:xfrm>
                  <a:prstGeom prst="rect">
                    <a:avLst/>
                  </a:prstGeom>
                  <a:noFill/>
                </pic:spPr>
              </pic:pic>
            </a:graphicData>
          </a:graphic>
        </wp:anchor>
      </w:drawing>
    </w:r>
  </w:p>
  <w:p w:rsidR="00EE5120" w:rsidRPr="00FB1374" w:rsidRDefault="00EE5120" w:rsidP="00D6392E">
    <w:pPr>
      <w:pStyle w:val="Informal1"/>
      <w:spacing w:before="0" w:after="0"/>
      <w:jc w:val="right"/>
      <w:rPr>
        <w:b/>
        <w:sz w:val="36"/>
        <w:szCs w:val="36"/>
      </w:rPr>
    </w:pPr>
    <w:r>
      <w:rPr>
        <w:b/>
        <w:sz w:val="36"/>
        <w:szCs w:val="36"/>
      </w:rPr>
      <w:t>ATA Subcommittee Meeting Notes (Draft)</w:t>
    </w:r>
  </w:p>
  <w:p w:rsidR="00EE5120" w:rsidRDefault="00EE5120" w:rsidP="006E1E52">
    <w:pPr>
      <w:pStyle w:val="Informal1"/>
      <w:spacing w:before="0" w:after="0"/>
      <w:jc w:val="right"/>
      <w:rPr>
        <w:b/>
      </w:rPr>
    </w:pPr>
    <w:r>
      <w:rPr>
        <w:b/>
      </w:rPr>
      <w:t>November 7, 2011 – 10:30 to 12:00 AM (Web Meeting)</w:t>
    </w:r>
  </w:p>
  <w:p w:rsidR="00EE5120" w:rsidRDefault="00EE51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89"/>
    <w:multiLevelType w:val="singleLevel"/>
    <w:tmpl w:val="98520A08"/>
    <w:lvl w:ilvl="0">
      <w:start w:val="1"/>
      <w:numFmt w:val="bullet"/>
      <w:lvlText w:val=""/>
      <w:lvlJc w:val="left"/>
      <w:pPr>
        <w:tabs>
          <w:tab w:val="num" w:pos="360"/>
        </w:tabs>
        <w:ind w:left="360" w:hanging="360"/>
      </w:pPr>
      <w:rPr>
        <w:rFonts w:ascii="Symbol" w:hAnsi="Symbol" w:hint="default"/>
      </w:rPr>
    </w:lvl>
  </w:abstractNum>
  <w:abstractNum w:abstractNumId="1">
    <w:nsid w:val="057755BE"/>
    <w:multiLevelType w:val="hybridMultilevel"/>
    <w:tmpl w:val="3CFC1AE0"/>
    <w:lvl w:ilvl="0" w:tplc="D6A4DA4E">
      <w:start w:val="1"/>
      <w:numFmt w:val="bullet"/>
      <w:lvlText w:val=""/>
      <w:lvlJc w:val="left"/>
      <w:pPr>
        <w:tabs>
          <w:tab w:val="num" w:pos="1296"/>
        </w:tabs>
        <w:ind w:left="1296"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267501"/>
    <w:multiLevelType w:val="hybridMultilevel"/>
    <w:tmpl w:val="6946253C"/>
    <w:lvl w:ilvl="0" w:tplc="84D2CC72">
      <w:start w:val="1"/>
      <w:numFmt w:val="bullet"/>
      <w:pStyle w:val="ListBullet"/>
      <w:lvlText w:val=""/>
      <w:lvlJc w:val="left"/>
      <w:pPr>
        <w:tabs>
          <w:tab w:val="num" w:pos="576"/>
        </w:tabs>
        <w:ind w:left="576"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7500"/>
    <w:multiLevelType w:val="hybridMultilevel"/>
    <w:tmpl w:val="988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3F45"/>
    <w:multiLevelType w:val="hybridMultilevel"/>
    <w:tmpl w:val="FA845A9E"/>
    <w:lvl w:ilvl="0" w:tplc="D6A4DA4E">
      <w:start w:val="1"/>
      <w:numFmt w:val="bullet"/>
      <w:lvlText w:val=""/>
      <w:lvlJc w:val="left"/>
      <w:pPr>
        <w:tabs>
          <w:tab w:val="num" w:pos="936"/>
        </w:tabs>
        <w:ind w:left="936"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46512E"/>
    <w:multiLevelType w:val="hybridMultilevel"/>
    <w:tmpl w:val="154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77F6D"/>
    <w:multiLevelType w:val="hybridMultilevel"/>
    <w:tmpl w:val="7CD6BD8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0C2C1A98"/>
    <w:multiLevelType w:val="hybridMultilevel"/>
    <w:tmpl w:val="F7A0670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16F15473"/>
    <w:multiLevelType w:val="hybridMultilevel"/>
    <w:tmpl w:val="1B6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05A07"/>
    <w:multiLevelType w:val="hybridMultilevel"/>
    <w:tmpl w:val="E3AC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03C27"/>
    <w:multiLevelType w:val="hybridMultilevel"/>
    <w:tmpl w:val="EAC8A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B254B"/>
    <w:multiLevelType w:val="hybridMultilevel"/>
    <w:tmpl w:val="EBF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717E6"/>
    <w:multiLevelType w:val="hybridMultilevel"/>
    <w:tmpl w:val="11F8B2E8"/>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377B8"/>
    <w:multiLevelType w:val="hybridMultilevel"/>
    <w:tmpl w:val="5CEA1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D1E92"/>
    <w:multiLevelType w:val="hybridMultilevel"/>
    <w:tmpl w:val="1EA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26DC5"/>
    <w:multiLevelType w:val="hybridMultilevel"/>
    <w:tmpl w:val="3A72B5DC"/>
    <w:lvl w:ilvl="0" w:tplc="D6A4DA4E">
      <w:start w:val="1"/>
      <w:numFmt w:val="bullet"/>
      <w:lvlText w:val=""/>
      <w:lvlJc w:val="left"/>
      <w:pPr>
        <w:tabs>
          <w:tab w:val="num" w:pos="720"/>
        </w:tabs>
        <w:ind w:left="720" w:hanging="360"/>
      </w:pPr>
      <w:rPr>
        <w:rFonts w:ascii="Symbol" w:hAnsi="Symbol" w:hint="default"/>
        <w:color w:val="auto"/>
      </w:rPr>
    </w:lvl>
    <w:lvl w:ilvl="1" w:tplc="D6A4DA4E">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nsid w:val="29C8247B"/>
    <w:multiLevelType w:val="hybridMultilevel"/>
    <w:tmpl w:val="E7F2B7FE"/>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B85E5A"/>
    <w:multiLevelType w:val="hybridMultilevel"/>
    <w:tmpl w:val="AEC65EA2"/>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585FDE"/>
    <w:multiLevelType w:val="hybridMultilevel"/>
    <w:tmpl w:val="0390E582"/>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6C60F6"/>
    <w:multiLevelType w:val="hybridMultilevel"/>
    <w:tmpl w:val="36061590"/>
    <w:lvl w:ilvl="0" w:tplc="D6A4DA4E">
      <w:start w:val="1"/>
      <w:numFmt w:val="bullet"/>
      <w:lvlText w:val=""/>
      <w:lvlJc w:val="left"/>
      <w:pPr>
        <w:tabs>
          <w:tab w:val="num" w:pos="1296"/>
        </w:tabs>
        <w:ind w:left="129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906EE3"/>
    <w:multiLevelType w:val="hybridMultilevel"/>
    <w:tmpl w:val="B140676A"/>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B25905"/>
    <w:multiLevelType w:val="hybridMultilevel"/>
    <w:tmpl w:val="9FE464D6"/>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21023"/>
    <w:multiLevelType w:val="hybridMultilevel"/>
    <w:tmpl w:val="8A52F74A"/>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3">
    <w:nsid w:val="44193C72"/>
    <w:multiLevelType w:val="hybridMultilevel"/>
    <w:tmpl w:val="5EF2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DB475F"/>
    <w:multiLevelType w:val="hybridMultilevel"/>
    <w:tmpl w:val="4BE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A3A92"/>
    <w:multiLevelType w:val="multilevel"/>
    <w:tmpl w:val="7FC2A1E8"/>
    <w:lvl w:ilvl="0">
      <w:start w:val="1"/>
      <w:numFmt w:val="bullet"/>
      <w:lvlText w:val=""/>
      <w:lvlJc w:val="left"/>
      <w:pPr>
        <w:tabs>
          <w:tab w:val="num" w:pos="1296"/>
        </w:tabs>
        <w:ind w:left="1296"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79974F2"/>
    <w:multiLevelType w:val="hybridMultilevel"/>
    <w:tmpl w:val="974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C737F"/>
    <w:multiLevelType w:val="hybridMultilevel"/>
    <w:tmpl w:val="1E16A4A4"/>
    <w:lvl w:ilvl="0" w:tplc="D6A4DA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49A04F42"/>
    <w:multiLevelType w:val="hybridMultilevel"/>
    <w:tmpl w:val="EC0E9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F2D4F"/>
    <w:multiLevelType w:val="hybridMultilevel"/>
    <w:tmpl w:val="C9D4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B1839"/>
    <w:multiLevelType w:val="hybridMultilevel"/>
    <w:tmpl w:val="7FC2A1E8"/>
    <w:lvl w:ilvl="0" w:tplc="D6A4DA4E">
      <w:start w:val="1"/>
      <w:numFmt w:val="bullet"/>
      <w:lvlText w:val=""/>
      <w:lvlJc w:val="left"/>
      <w:pPr>
        <w:tabs>
          <w:tab w:val="num" w:pos="1296"/>
        </w:tabs>
        <w:ind w:left="129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2C5A1E"/>
    <w:multiLevelType w:val="hybridMultilevel"/>
    <w:tmpl w:val="F4C23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503F7F"/>
    <w:multiLevelType w:val="hybridMultilevel"/>
    <w:tmpl w:val="D064464C"/>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nsid w:val="4D5459B9"/>
    <w:multiLevelType w:val="hybridMultilevel"/>
    <w:tmpl w:val="D7A8E9C8"/>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7D0EA7"/>
    <w:multiLevelType w:val="hybridMultilevel"/>
    <w:tmpl w:val="A524E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1D17B3"/>
    <w:multiLevelType w:val="hybridMultilevel"/>
    <w:tmpl w:val="D6B2EDB6"/>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6">
    <w:nsid w:val="514751E4"/>
    <w:multiLevelType w:val="hybridMultilevel"/>
    <w:tmpl w:val="9F1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5A1F6D"/>
    <w:multiLevelType w:val="hybridMultilevel"/>
    <w:tmpl w:val="937EBDD2"/>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27B040E"/>
    <w:multiLevelType w:val="hybridMultilevel"/>
    <w:tmpl w:val="511AD5B8"/>
    <w:lvl w:ilvl="0" w:tplc="D6A4DA4E">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94F06A7"/>
    <w:multiLevelType w:val="multilevel"/>
    <w:tmpl w:val="C96A72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564749"/>
    <w:multiLevelType w:val="hybridMultilevel"/>
    <w:tmpl w:val="07B4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2D062C"/>
    <w:multiLevelType w:val="hybridMultilevel"/>
    <w:tmpl w:val="DFE01D20"/>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783A60"/>
    <w:multiLevelType w:val="hybridMultilevel"/>
    <w:tmpl w:val="3DC2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56541"/>
    <w:multiLevelType w:val="hybridMultilevel"/>
    <w:tmpl w:val="EE5A843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4">
    <w:nsid w:val="75657DC1"/>
    <w:multiLevelType w:val="hybridMultilevel"/>
    <w:tmpl w:val="345888D2"/>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496AD9"/>
    <w:multiLevelType w:val="hybridMultilevel"/>
    <w:tmpl w:val="C1F2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nsid w:val="7C1F0B61"/>
    <w:multiLevelType w:val="hybridMultilevel"/>
    <w:tmpl w:val="F4B432EE"/>
    <w:lvl w:ilvl="0" w:tplc="7C007F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645CD5"/>
    <w:multiLevelType w:val="hybridMultilevel"/>
    <w:tmpl w:val="650283B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8">
    <w:nsid w:val="7E637870"/>
    <w:multiLevelType w:val="hybridMultilevel"/>
    <w:tmpl w:val="85884468"/>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6"/>
  </w:num>
  <w:num w:numId="3">
    <w:abstractNumId w:val="20"/>
  </w:num>
  <w:num w:numId="4">
    <w:abstractNumId w:val="37"/>
  </w:num>
  <w:num w:numId="5">
    <w:abstractNumId w:val="18"/>
  </w:num>
  <w:num w:numId="6">
    <w:abstractNumId w:val="10"/>
  </w:num>
  <w:num w:numId="7">
    <w:abstractNumId w:val="21"/>
  </w:num>
  <w:num w:numId="8">
    <w:abstractNumId w:val="44"/>
  </w:num>
  <w:num w:numId="9">
    <w:abstractNumId w:val="17"/>
  </w:num>
  <w:num w:numId="10">
    <w:abstractNumId w:val="1"/>
  </w:num>
  <w:num w:numId="11">
    <w:abstractNumId w:val="15"/>
  </w:num>
  <w:num w:numId="12">
    <w:abstractNumId w:val="22"/>
  </w:num>
  <w:num w:numId="13">
    <w:abstractNumId w:val="32"/>
  </w:num>
  <w:num w:numId="14">
    <w:abstractNumId w:val="35"/>
  </w:num>
  <w:num w:numId="15">
    <w:abstractNumId w:val="48"/>
  </w:num>
  <w:num w:numId="16">
    <w:abstractNumId w:val="41"/>
  </w:num>
  <w:num w:numId="17">
    <w:abstractNumId w:val="27"/>
  </w:num>
  <w:num w:numId="18">
    <w:abstractNumId w:val="30"/>
  </w:num>
  <w:num w:numId="19">
    <w:abstractNumId w:val="25"/>
  </w:num>
  <w:num w:numId="20">
    <w:abstractNumId w:val="19"/>
  </w:num>
  <w:num w:numId="21">
    <w:abstractNumId w:val="12"/>
  </w:num>
  <w:num w:numId="22">
    <w:abstractNumId w:val="33"/>
  </w:num>
  <w:num w:numId="23">
    <w:abstractNumId w:val="7"/>
  </w:num>
  <w:num w:numId="24">
    <w:abstractNumId w:val="47"/>
  </w:num>
  <w:num w:numId="25">
    <w:abstractNumId w:val="6"/>
  </w:num>
  <w:num w:numId="26">
    <w:abstractNumId w:val="11"/>
  </w:num>
  <w:num w:numId="27">
    <w:abstractNumId w:val="26"/>
  </w:num>
  <w:num w:numId="28">
    <w:abstractNumId w:val="24"/>
  </w:num>
  <w:num w:numId="29">
    <w:abstractNumId w:val="14"/>
  </w:num>
  <w:num w:numId="30">
    <w:abstractNumId w:val="3"/>
  </w:num>
  <w:num w:numId="31">
    <w:abstractNumId w:val="28"/>
  </w:num>
  <w:num w:numId="32">
    <w:abstractNumId w:val="29"/>
  </w:num>
  <w:num w:numId="33">
    <w:abstractNumId w:val="43"/>
  </w:num>
  <w:num w:numId="34">
    <w:abstractNumId w:val="8"/>
  </w:num>
  <w:num w:numId="35">
    <w:abstractNumId w:val="13"/>
  </w:num>
  <w:num w:numId="36">
    <w:abstractNumId w:val="42"/>
  </w:num>
  <w:num w:numId="37">
    <w:abstractNumId w:val="4"/>
  </w:num>
  <w:num w:numId="38">
    <w:abstractNumId w:val="38"/>
  </w:num>
  <w:num w:numId="39">
    <w:abstractNumId w:val="40"/>
  </w:num>
  <w:num w:numId="40">
    <w:abstractNumId w:val="0"/>
  </w:num>
  <w:num w:numId="41">
    <w:abstractNumId w:val="2"/>
  </w:num>
  <w:num w:numId="42">
    <w:abstractNumId w:val="36"/>
  </w:num>
  <w:num w:numId="43">
    <w:abstractNumId w:val="9"/>
  </w:num>
  <w:num w:numId="44">
    <w:abstractNumId w:val="31"/>
  </w:num>
  <w:num w:numId="45">
    <w:abstractNumId w:val="34"/>
  </w:num>
  <w:num w:numId="46">
    <w:abstractNumId w:val="5"/>
  </w:num>
  <w:num w:numId="47">
    <w:abstractNumId w:val="45"/>
  </w:num>
  <w:num w:numId="48">
    <w:abstractNumId w:val="2"/>
  </w:num>
  <w:num w:numId="49">
    <w:abstractNumId w:val="2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9E7593"/>
    <w:rsid w:val="000058DA"/>
    <w:rsid w:val="0000617D"/>
    <w:rsid w:val="0000669E"/>
    <w:rsid w:val="00007D92"/>
    <w:rsid w:val="000240B6"/>
    <w:rsid w:val="000254CF"/>
    <w:rsid w:val="000316C3"/>
    <w:rsid w:val="000342B1"/>
    <w:rsid w:val="0004107E"/>
    <w:rsid w:val="00041D23"/>
    <w:rsid w:val="00046A38"/>
    <w:rsid w:val="00046CE6"/>
    <w:rsid w:val="00051DF4"/>
    <w:rsid w:val="0005237A"/>
    <w:rsid w:val="00052AD8"/>
    <w:rsid w:val="0006590C"/>
    <w:rsid w:val="00066504"/>
    <w:rsid w:val="00066A0C"/>
    <w:rsid w:val="0006703F"/>
    <w:rsid w:val="00080C0C"/>
    <w:rsid w:val="00081DB7"/>
    <w:rsid w:val="000822E9"/>
    <w:rsid w:val="00082E5B"/>
    <w:rsid w:val="00096A1A"/>
    <w:rsid w:val="000A2F8B"/>
    <w:rsid w:val="000A5A6A"/>
    <w:rsid w:val="000A6656"/>
    <w:rsid w:val="000B327E"/>
    <w:rsid w:val="000B38D8"/>
    <w:rsid w:val="000B3D44"/>
    <w:rsid w:val="000B56CA"/>
    <w:rsid w:val="000C0DAB"/>
    <w:rsid w:val="000C45E4"/>
    <w:rsid w:val="000C701A"/>
    <w:rsid w:val="000C7DE9"/>
    <w:rsid w:val="000D21E9"/>
    <w:rsid w:val="000E1732"/>
    <w:rsid w:val="000E2683"/>
    <w:rsid w:val="000E3923"/>
    <w:rsid w:val="000E549C"/>
    <w:rsid w:val="000E777A"/>
    <w:rsid w:val="000E7E31"/>
    <w:rsid w:val="000F2129"/>
    <w:rsid w:val="000F35F1"/>
    <w:rsid w:val="000F3951"/>
    <w:rsid w:val="000F57A1"/>
    <w:rsid w:val="000F58BA"/>
    <w:rsid w:val="000F5CB7"/>
    <w:rsid w:val="000F76AB"/>
    <w:rsid w:val="001025D1"/>
    <w:rsid w:val="001058A6"/>
    <w:rsid w:val="00106E89"/>
    <w:rsid w:val="00113A57"/>
    <w:rsid w:val="00116822"/>
    <w:rsid w:val="00120261"/>
    <w:rsid w:val="00120A43"/>
    <w:rsid w:val="00125344"/>
    <w:rsid w:val="001463E3"/>
    <w:rsid w:val="0015385A"/>
    <w:rsid w:val="00154BE0"/>
    <w:rsid w:val="00154D74"/>
    <w:rsid w:val="00157C43"/>
    <w:rsid w:val="00160F6F"/>
    <w:rsid w:val="00163B99"/>
    <w:rsid w:val="001709F9"/>
    <w:rsid w:val="00170F6D"/>
    <w:rsid w:val="00176F0A"/>
    <w:rsid w:val="0018047B"/>
    <w:rsid w:val="0018352B"/>
    <w:rsid w:val="001842F1"/>
    <w:rsid w:val="001851F4"/>
    <w:rsid w:val="00186713"/>
    <w:rsid w:val="001911E4"/>
    <w:rsid w:val="001912CE"/>
    <w:rsid w:val="0019248C"/>
    <w:rsid w:val="001939E7"/>
    <w:rsid w:val="001960F5"/>
    <w:rsid w:val="001969B4"/>
    <w:rsid w:val="001971A0"/>
    <w:rsid w:val="001A4537"/>
    <w:rsid w:val="001B5657"/>
    <w:rsid w:val="001C777E"/>
    <w:rsid w:val="001D2645"/>
    <w:rsid w:val="001E0692"/>
    <w:rsid w:val="001E2D70"/>
    <w:rsid w:val="001E34FB"/>
    <w:rsid w:val="001E40F9"/>
    <w:rsid w:val="001E62E7"/>
    <w:rsid w:val="001E714A"/>
    <w:rsid w:val="001E7C08"/>
    <w:rsid w:val="00200B75"/>
    <w:rsid w:val="00202B88"/>
    <w:rsid w:val="00204667"/>
    <w:rsid w:val="002130B9"/>
    <w:rsid w:val="00214592"/>
    <w:rsid w:val="002145C0"/>
    <w:rsid w:val="00214A5B"/>
    <w:rsid w:val="00221B96"/>
    <w:rsid w:val="002259BA"/>
    <w:rsid w:val="0023042E"/>
    <w:rsid w:val="002326B7"/>
    <w:rsid w:val="002338BD"/>
    <w:rsid w:val="002344E4"/>
    <w:rsid w:val="0023770E"/>
    <w:rsid w:val="00244F39"/>
    <w:rsid w:val="00246B01"/>
    <w:rsid w:val="0024724C"/>
    <w:rsid w:val="00254833"/>
    <w:rsid w:val="0025585D"/>
    <w:rsid w:val="00264D8D"/>
    <w:rsid w:val="00274B71"/>
    <w:rsid w:val="002771A6"/>
    <w:rsid w:val="0027752E"/>
    <w:rsid w:val="002806A6"/>
    <w:rsid w:val="00281763"/>
    <w:rsid w:val="00281AC8"/>
    <w:rsid w:val="00282645"/>
    <w:rsid w:val="002857AE"/>
    <w:rsid w:val="002863BC"/>
    <w:rsid w:val="002A02D8"/>
    <w:rsid w:val="002A5846"/>
    <w:rsid w:val="002A6127"/>
    <w:rsid w:val="002B3A7D"/>
    <w:rsid w:val="002B4489"/>
    <w:rsid w:val="002B61DC"/>
    <w:rsid w:val="002C1ED5"/>
    <w:rsid w:val="002C2F17"/>
    <w:rsid w:val="002C672C"/>
    <w:rsid w:val="002D0D95"/>
    <w:rsid w:val="002D3138"/>
    <w:rsid w:val="002F3284"/>
    <w:rsid w:val="002F3F8F"/>
    <w:rsid w:val="002F41D0"/>
    <w:rsid w:val="002F42EF"/>
    <w:rsid w:val="002F5118"/>
    <w:rsid w:val="0030360D"/>
    <w:rsid w:val="003045E9"/>
    <w:rsid w:val="003102D2"/>
    <w:rsid w:val="00313883"/>
    <w:rsid w:val="00316949"/>
    <w:rsid w:val="00320599"/>
    <w:rsid w:val="00324833"/>
    <w:rsid w:val="00325EB2"/>
    <w:rsid w:val="0032676F"/>
    <w:rsid w:val="00333F0A"/>
    <w:rsid w:val="003351C4"/>
    <w:rsid w:val="00335EC5"/>
    <w:rsid w:val="00347779"/>
    <w:rsid w:val="0035014B"/>
    <w:rsid w:val="0035242B"/>
    <w:rsid w:val="00353FE8"/>
    <w:rsid w:val="00355DE9"/>
    <w:rsid w:val="00357F9F"/>
    <w:rsid w:val="00361CBC"/>
    <w:rsid w:val="00366916"/>
    <w:rsid w:val="00371812"/>
    <w:rsid w:val="00374087"/>
    <w:rsid w:val="003812B1"/>
    <w:rsid w:val="00381ADF"/>
    <w:rsid w:val="00393AA0"/>
    <w:rsid w:val="0039407A"/>
    <w:rsid w:val="00396C00"/>
    <w:rsid w:val="00396CCA"/>
    <w:rsid w:val="003A033C"/>
    <w:rsid w:val="003A3701"/>
    <w:rsid w:val="003A3F5C"/>
    <w:rsid w:val="003A681F"/>
    <w:rsid w:val="003B382C"/>
    <w:rsid w:val="003B4188"/>
    <w:rsid w:val="003C0C1A"/>
    <w:rsid w:val="003C6417"/>
    <w:rsid w:val="003D03D8"/>
    <w:rsid w:val="003D6F85"/>
    <w:rsid w:val="003D7AA3"/>
    <w:rsid w:val="003D7B58"/>
    <w:rsid w:val="003E05CA"/>
    <w:rsid w:val="003E0608"/>
    <w:rsid w:val="003E07AB"/>
    <w:rsid w:val="003E1D95"/>
    <w:rsid w:val="003E2859"/>
    <w:rsid w:val="003E4D8A"/>
    <w:rsid w:val="003E7AF8"/>
    <w:rsid w:val="003F12C7"/>
    <w:rsid w:val="003F23FB"/>
    <w:rsid w:val="003F3474"/>
    <w:rsid w:val="003F4937"/>
    <w:rsid w:val="003F6E92"/>
    <w:rsid w:val="004005F9"/>
    <w:rsid w:val="004027F1"/>
    <w:rsid w:val="00404401"/>
    <w:rsid w:val="004045E3"/>
    <w:rsid w:val="00404BFE"/>
    <w:rsid w:val="00406A2F"/>
    <w:rsid w:val="00406E38"/>
    <w:rsid w:val="00411544"/>
    <w:rsid w:val="00413D33"/>
    <w:rsid w:val="004211DA"/>
    <w:rsid w:val="00423AEA"/>
    <w:rsid w:val="0042479D"/>
    <w:rsid w:val="00425911"/>
    <w:rsid w:val="00425E0A"/>
    <w:rsid w:val="00426F9E"/>
    <w:rsid w:val="004301FF"/>
    <w:rsid w:val="004304EE"/>
    <w:rsid w:val="00437C35"/>
    <w:rsid w:val="00440EAB"/>
    <w:rsid w:val="00443F9E"/>
    <w:rsid w:val="00445A5C"/>
    <w:rsid w:val="00446380"/>
    <w:rsid w:val="00457317"/>
    <w:rsid w:val="00462763"/>
    <w:rsid w:val="00465580"/>
    <w:rsid w:val="00467F3D"/>
    <w:rsid w:val="00476931"/>
    <w:rsid w:val="00482103"/>
    <w:rsid w:val="004837BA"/>
    <w:rsid w:val="00486763"/>
    <w:rsid w:val="004903C2"/>
    <w:rsid w:val="00496E63"/>
    <w:rsid w:val="004A6BF5"/>
    <w:rsid w:val="004B2763"/>
    <w:rsid w:val="004B2A09"/>
    <w:rsid w:val="004B2C27"/>
    <w:rsid w:val="004B3417"/>
    <w:rsid w:val="004B5AE9"/>
    <w:rsid w:val="004B5F25"/>
    <w:rsid w:val="004B71E6"/>
    <w:rsid w:val="004C4FC5"/>
    <w:rsid w:val="004C5EAA"/>
    <w:rsid w:val="004C60E9"/>
    <w:rsid w:val="004D1747"/>
    <w:rsid w:val="004D1766"/>
    <w:rsid w:val="004D1B2F"/>
    <w:rsid w:val="004D4270"/>
    <w:rsid w:val="004D78EC"/>
    <w:rsid w:val="004E0BD6"/>
    <w:rsid w:val="004E3651"/>
    <w:rsid w:val="004E663D"/>
    <w:rsid w:val="004F4B13"/>
    <w:rsid w:val="004F6EBE"/>
    <w:rsid w:val="005079B7"/>
    <w:rsid w:val="0051112E"/>
    <w:rsid w:val="005131F6"/>
    <w:rsid w:val="005146F7"/>
    <w:rsid w:val="00520122"/>
    <w:rsid w:val="00520982"/>
    <w:rsid w:val="00523299"/>
    <w:rsid w:val="00532926"/>
    <w:rsid w:val="00534908"/>
    <w:rsid w:val="00534F6B"/>
    <w:rsid w:val="00535969"/>
    <w:rsid w:val="00535A0E"/>
    <w:rsid w:val="005377F2"/>
    <w:rsid w:val="00542040"/>
    <w:rsid w:val="0054258E"/>
    <w:rsid w:val="005425F4"/>
    <w:rsid w:val="005432AA"/>
    <w:rsid w:val="005475FC"/>
    <w:rsid w:val="005528A4"/>
    <w:rsid w:val="005612B5"/>
    <w:rsid w:val="00562172"/>
    <w:rsid w:val="00563352"/>
    <w:rsid w:val="00563F77"/>
    <w:rsid w:val="005642E2"/>
    <w:rsid w:val="00565922"/>
    <w:rsid w:val="005669CD"/>
    <w:rsid w:val="005702A4"/>
    <w:rsid w:val="0057464E"/>
    <w:rsid w:val="0057490F"/>
    <w:rsid w:val="00574CFF"/>
    <w:rsid w:val="00576278"/>
    <w:rsid w:val="005849BF"/>
    <w:rsid w:val="00586057"/>
    <w:rsid w:val="005922BA"/>
    <w:rsid w:val="0059317A"/>
    <w:rsid w:val="00594AB9"/>
    <w:rsid w:val="005A0F2A"/>
    <w:rsid w:val="005A7037"/>
    <w:rsid w:val="005A7881"/>
    <w:rsid w:val="005B1281"/>
    <w:rsid w:val="005B2E37"/>
    <w:rsid w:val="005B5E52"/>
    <w:rsid w:val="005C0C52"/>
    <w:rsid w:val="005C141B"/>
    <w:rsid w:val="005C5BB4"/>
    <w:rsid w:val="005D1112"/>
    <w:rsid w:val="005D4978"/>
    <w:rsid w:val="005D4B8C"/>
    <w:rsid w:val="005D7BCB"/>
    <w:rsid w:val="005E093B"/>
    <w:rsid w:val="005E3B19"/>
    <w:rsid w:val="005E44F7"/>
    <w:rsid w:val="005E5775"/>
    <w:rsid w:val="005F31EA"/>
    <w:rsid w:val="005F4487"/>
    <w:rsid w:val="005F680E"/>
    <w:rsid w:val="00603A3A"/>
    <w:rsid w:val="00603F0C"/>
    <w:rsid w:val="00610FC3"/>
    <w:rsid w:val="0061453B"/>
    <w:rsid w:val="00615FDD"/>
    <w:rsid w:val="00616D3B"/>
    <w:rsid w:val="00623571"/>
    <w:rsid w:val="00624D4E"/>
    <w:rsid w:val="00637AFB"/>
    <w:rsid w:val="00640221"/>
    <w:rsid w:val="00640B19"/>
    <w:rsid w:val="00642E8D"/>
    <w:rsid w:val="0064304B"/>
    <w:rsid w:val="006437C4"/>
    <w:rsid w:val="00644195"/>
    <w:rsid w:val="00647769"/>
    <w:rsid w:val="00651584"/>
    <w:rsid w:val="00653016"/>
    <w:rsid w:val="00656153"/>
    <w:rsid w:val="00662530"/>
    <w:rsid w:val="00663261"/>
    <w:rsid w:val="00665462"/>
    <w:rsid w:val="006738C2"/>
    <w:rsid w:val="00673C37"/>
    <w:rsid w:val="006774B3"/>
    <w:rsid w:val="00680768"/>
    <w:rsid w:val="00683332"/>
    <w:rsid w:val="006844D8"/>
    <w:rsid w:val="00685659"/>
    <w:rsid w:val="006A0725"/>
    <w:rsid w:val="006A1874"/>
    <w:rsid w:val="006A198B"/>
    <w:rsid w:val="006A1ACE"/>
    <w:rsid w:val="006B1796"/>
    <w:rsid w:val="006B2741"/>
    <w:rsid w:val="006C575D"/>
    <w:rsid w:val="006C6A44"/>
    <w:rsid w:val="006C6C86"/>
    <w:rsid w:val="006C6FCF"/>
    <w:rsid w:val="006C7093"/>
    <w:rsid w:val="006C750C"/>
    <w:rsid w:val="006D0D0A"/>
    <w:rsid w:val="006D6483"/>
    <w:rsid w:val="006E0594"/>
    <w:rsid w:val="006E1E52"/>
    <w:rsid w:val="006E4B6E"/>
    <w:rsid w:val="006E75FF"/>
    <w:rsid w:val="006F1640"/>
    <w:rsid w:val="006F3DA9"/>
    <w:rsid w:val="006F59DC"/>
    <w:rsid w:val="006F65D9"/>
    <w:rsid w:val="00700559"/>
    <w:rsid w:val="0070373F"/>
    <w:rsid w:val="00703B83"/>
    <w:rsid w:val="00706802"/>
    <w:rsid w:val="00707F6C"/>
    <w:rsid w:val="007123B4"/>
    <w:rsid w:val="00712408"/>
    <w:rsid w:val="00714028"/>
    <w:rsid w:val="00714EFB"/>
    <w:rsid w:val="00715AE8"/>
    <w:rsid w:val="00716AF7"/>
    <w:rsid w:val="00717D67"/>
    <w:rsid w:val="0073483A"/>
    <w:rsid w:val="00741659"/>
    <w:rsid w:val="00743632"/>
    <w:rsid w:val="00744A18"/>
    <w:rsid w:val="00744CD2"/>
    <w:rsid w:val="00745C67"/>
    <w:rsid w:val="00745CE8"/>
    <w:rsid w:val="00747DE8"/>
    <w:rsid w:val="007504A3"/>
    <w:rsid w:val="00750958"/>
    <w:rsid w:val="00753ECF"/>
    <w:rsid w:val="007547A0"/>
    <w:rsid w:val="00776583"/>
    <w:rsid w:val="00781A1A"/>
    <w:rsid w:val="00783162"/>
    <w:rsid w:val="0078496F"/>
    <w:rsid w:val="00787142"/>
    <w:rsid w:val="00787550"/>
    <w:rsid w:val="00787FC7"/>
    <w:rsid w:val="0079165A"/>
    <w:rsid w:val="00793664"/>
    <w:rsid w:val="00796996"/>
    <w:rsid w:val="0079717F"/>
    <w:rsid w:val="007A1EF1"/>
    <w:rsid w:val="007A3033"/>
    <w:rsid w:val="007A6901"/>
    <w:rsid w:val="007B0459"/>
    <w:rsid w:val="007B3671"/>
    <w:rsid w:val="007B6331"/>
    <w:rsid w:val="007B7B3D"/>
    <w:rsid w:val="007B7BAF"/>
    <w:rsid w:val="007C1CEF"/>
    <w:rsid w:val="007C2D92"/>
    <w:rsid w:val="007C33DC"/>
    <w:rsid w:val="007C5231"/>
    <w:rsid w:val="007D3234"/>
    <w:rsid w:val="007D4E03"/>
    <w:rsid w:val="007E2128"/>
    <w:rsid w:val="007E306C"/>
    <w:rsid w:val="007F02FC"/>
    <w:rsid w:val="007F0C20"/>
    <w:rsid w:val="007F33BB"/>
    <w:rsid w:val="007F39BF"/>
    <w:rsid w:val="00801E97"/>
    <w:rsid w:val="00802086"/>
    <w:rsid w:val="00802E57"/>
    <w:rsid w:val="008051C5"/>
    <w:rsid w:val="008105C7"/>
    <w:rsid w:val="008130D5"/>
    <w:rsid w:val="00813D5D"/>
    <w:rsid w:val="00820D7D"/>
    <w:rsid w:val="008219AD"/>
    <w:rsid w:val="00822868"/>
    <w:rsid w:val="008324FD"/>
    <w:rsid w:val="00835D1E"/>
    <w:rsid w:val="00844802"/>
    <w:rsid w:val="00845B72"/>
    <w:rsid w:val="00850DE9"/>
    <w:rsid w:val="00857BE9"/>
    <w:rsid w:val="00863416"/>
    <w:rsid w:val="00864FDD"/>
    <w:rsid w:val="0086640F"/>
    <w:rsid w:val="00871BCD"/>
    <w:rsid w:val="008741C6"/>
    <w:rsid w:val="0087639B"/>
    <w:rsid w:val="00885DFF"/>
    <w:rsid w:val="00887519"/>
    <w:rsid w:val="00887C4F"/>
    <w:rsid w:val="008915AC"/>
    <w:rsid w:val="00895919"/>
    <w:rsid w:val="00896451"/>
    <w:rsid w:val="008A0141"/>
    <w:rsid w:val="008A6C5E"/>
    <w:rsid w:val="008B35F9"/>
    <w:rsid w:val="008B6D14"/>
    <w:rsid w:val="008C1F5E"/>
    <w:rsid w:val="008C7EFD"/>
    <w:rsid w:val="008D49E7"/>
    <w:rsid w:val="008E51B0"/>
    <w:rsid w:val="008F1F25"/>
    <w:rsid w:val="008F51A1"/>
    <w:rsid w:val="008F6AB6"/>
    <w:rsid w:val="00906657"/>
    <w:rsid w:val="00907B86"/>
    <w:rsid w:val="00915AA4"/>
    <w:rsid w:val="009204E6"/>
    <w:rsid w:val="0092351B"/>
    <w:rsid w:val="009248DC"/>
    <w:rsid w:val="00925B9C"/>
    <w:rsid w:val="00927E2E"/>
    <w:rsid w:val="0093057A"/>
    <w:rsid w:val="00935B24"/>
    <w:rsid w:val="00941E4A"/>
    <w:rsid w:val="00942FD7"/>
    <w:rsid w:val="00944B0D"/>
    <w:rsid w:val="00946EF4"/>
    <w:rsid w:val="009511AF"/>
    <w:rsid w:val="00952014"/>
    <w:rsid w:val="0095623F"/>
    <w:rsid w:val="009563BE"/>
    <w:rsid w:val="009608BD"/>
    <w:rsid w:val="0096419A"/>
    <w:rsid w:val="009666C9"/>
    <w:rsid w:val="00966CFF"/>
    <w:rsid w:val="009676FD"/>
    <w:rsid w:val="00973EFC"/>
    <w:rsid w:val="00974DC7"/>
    <w:rsid w:val="0097790F"/>
    <w:rsid w:val="0098628A"/>
    <w:rsid w:val="009905BB"/>
    <w:rsid w:val="00990CEA"/>
    <w:rsid w:val="009A1A65"/>
    <w:rsid w:val="009A2544"/>
    <w:rsid w:val="009A4BDD"/>
    <w:rsid w:val="009A5507"/>
    <w:rsid w:val="009B11CF"/>
    <w:rsid w:val="009B241A"/>
    <w:rsid w:val="009B5AC5"/>
    <w:rsid w:val="009B7DFD"/>
    <w:rsid w:val="009C182F"/>
    <w:rsid w:val="009C488E"/>
    <w:rsid w:val="009C7123"/>
    <w:rsid w:val="009D0F4E"/>
    <w:rsid w:val="009D4579"/>
    <w:rsid w:val="009D5126"/>
    <w:rsid w:val="009E047C"/>
    <w:rsid w:val="009E1204"/>
    <w:rsid w:val="009E7593"/>
    <w:rsid w:val="009F05A5"/>
    <w:rsid w:val="009F0A44"/>
    <w:rsid w:val="009F2821"/>
    <w:rsid w:val="009F5165"/>
    <w:rsid w:val="009F5384"/>
    <w:rsid w:val="00A01650"/>
    <w:rsid w:val="00A01686"/>
    <w:rsid w:val="00A067EA"/>
    <w:rsid w:val="00A06BBB"/>
    <w:rsid w:val="00A0782D"/>
    <w:rsid w:val="00A10152"/>
    <w:rsid w:val="00A12585"/>
    <w:rsid w:val="00A132EC"/>
    <w:rsid w:val="00A21536"/>
    <w:rsid w:val="00A21977"/>
    <w:rsid w:val="00A21E57"/>
    <w:rsid w:val="00A22AEC"/>
    <w:rsid w:val="00A23DE4"/>
    <w:rsid w:val="00A27112"/>
    <w:rsid w:val="00A31862"/>
    <w:rsid w:val="00A32491"/>
    <w:rsid w:val="00A32FAB"/>
    <w:rsid w:val="00A33764"/>
    <w:rsid w:val="00A363DD"/>
    <w:rsid w:val="00A36F49"/>
    <w:rsid w:val="00A44D41"/>
    <w:rsid w:val="00A510D2"/>
    <w:rsid w:val="00A5394A"/>
    <w:rsid w:val="00A53AB8"/>
    <w:rsid w:val="00A67341"/>
    <w:rsid w:val="00A67B02"/>
    <w:rsid w:val="00A72A43"/>
    <w:rsid w:val="00A73325"/>
    <w:rsid w:val="00A76D21"/>
    <w:rsid w:val="00A81D36"/>
    <w:rsid w:val="00A82040"/>
    <w:rsid w:val="00A86C8C"/>
    <w:rsid w:val="00A924D4"/>
    <w:rsid w:val="00A939B7"/>
    <w:rsid w:val="00A943AA"/>
    <w:rsid w:val="00AA412A"/>
    <w:rsid w:val="00AA6D29"/>
    <w:rsid w:val="00AA714B"/>
    <w:rsid w:val="00AB120C"/>
    <w:rsid w:val="00AB2D17"/>
    <w:rsid w:val="00AB3325"/>
    <w:rsid w:val="00AB4171"/>
    <w:rsid w:val="00AB621A"/>
    <w:rsid w:val="00AB6D6C"/>
    <w:rsid w:val="00AB748F"/>
    <w:rsid w:val="00AC00C0"/>
    <w:rsid w:val="00AC04B5"/>
    <w:rsid w:val="00AC1DEF"/>
    <w:rsid w:val="00AC2946"/>
    <w:rsid w:val="00AC3638"/>
    <w:rsid w:val="00AC6FC7"/>
    <w:rsid w:val="00AD63C1"/>
    <w:rsid w:val="00AE2B03"/>
    <w:rsid w:val="00AE44EC"/>
    <w:rsid w:val="00AE54EB"/>
    <w:rsid w:val="00AE588E"/>
    <w:rsid w:val="00AF45B3"/>
    <w:rsid w:val="00AF52FC"/>
    <w:rsid w:val="00B05C45"/>
    <w:rsid w:val="00B1312A"/>
    <w:rsid w:val="00B154B4"/>
    <w:rsid w:val="00B157E1"/>
    <w:rsid w:val="00B16835"/>
    <w:rsid w:val="00B256AA"/>
    <w:rsid w:val="00B3167B"/>
    <w:rsid w:val="00B31B28"/>
    <w:rsid w:val="00B31D11"/>
    <w:rsid w:val="00B322F5"/>
    <w:rsid w:val="00B36D4B"/>
    <w:rsid w:val="00B409FA"/>
    <w:rsid w:val="00B414BE"/>
    <w:rsid w:val="00B46237"/>
    <w:rsid w:val="00B46510"/>
    <w:rsid w:val="00B54679"/>
    <w:rsid w:val="00B57BB9"/>
    <w:rsid w:val="00B61CF9"/>
    <w:rsid w:val="00B62889"/>
    <w:rsid w:val="00B667CC"/>
    <w:rsid w:val="00B70D0E"/>
    <w:rsid w:val="00B77431"/>
    <w:rsid w:val="00B80F45"/>
    <w:rsid w:val="00B81042"/>
    <w:rsid w:val="00B81FC4"/>
    <w:rsid w:val="00B82F2F"/>
    <w:rsid w:val="00B93D22"/>
    <w:rsid w:val="00B94F43"/>
    <w:rsid w:val="00BA4248"/>
    <w:rsid w:val="00BA5D72"/>
    <w:rsid w:val="00BA68FE"/>
    <w:rsid w:val="00BB30F6"/>
    <w:rsid w:val="00BB48D6"/>
    <w:rsid w:val="00BC2988"/>
    <w:rsid w:val="00BC2A30"/>
    <w:rsid w:val="00BC54B1"/>
    <w:rsid w:val="00BC59C6"/>
    <w:rsid w:val="00BC5CA2"/>
    <w:rsid w:val="00BC72EB"/>
    <w:rsid w:val="00BD045E"/>
    <w:rsid w:val="00BD1044"/>
    <w:rsid w:val="00BD1775"/>
    <w:rsid w:val="00BD319F"/>
    <w:rsid w:val="00BD5A27"/>
    <w:rsid w:val="00BE0DEB"/>
    <w:rsid w:val="00BE1F71"/>
    <w:rsid w:val="00BE43D5"/>
    <w:rsid w:val="00BF69C5"/>
    <w:rsid w:val="00C00D5C"/>
    <w:rsid w:val="00C0666C"/>
    <w:rsid w:val="00C10090"/>
    <w:rsid w:val="00C12237"/>
    <w:rsid w:val="00C13B6F"/>
    <w:rsid w:val="00C172FC"/>
    <w:rsid w:val="00C207D1"/>
    <w:rsid w:val="00C208F2"/>
    <w:rsid w:val="00C209A8"/>
    <w:rsid w:val="00C31E2F"/>
    <w:rsid w:val="00C362E4"/>
    <w:rsid w:val="00C40F67"/>
    <w:rsid w:val="00C43139"/>
    <w:rsid w:val="00C44D67"/>
    <w:rsid w:val="00C524C6"/>
    <w:rsid w:val="00C55A0D"/>
    <w:rsid w:val="00C577B9"/>
    <w:rsid w:val="00C63BF0"/>
    <w:rsid w:val="00C6410A"/>
    <w:rsid w:val="00C673B9"/>
    <w:rsid w:val="00C7214B"/>
    <w:rsid w:val="00C724F1"/>
    <w:rsid w:val="00C74917"/>
    <w:rsid w:val="00C7716B"/>
    <w:rsid w:val="00C801AB"/>
    <w:rsid w:val="00C80A9C"/>
    <w:rsid w:val="00C84FC0"/>
    <w:rsid w:val="00CA3AFC"/>
    <w:rsid w:val="00CA3B77"/>
    <w:rsid w:val="00CA511B"/>
    <w:rsid w:val="00CA596A"/>
    <w:rsid w:val="00CA626B"/>
    <w:rsid w:val="00CA67C7"/>
    <w:rsid w:val="00CB26F2"/>
    <w:rsid w:val="00CB29E3"/>
    <w:rsid w:val="00CB358C"/>
    <w:rsid w:val="00CB3C33"/>
    <w:rsid w:val="00CB3FED"/>
    <w:rsid w:val="00CB41C5"/>
    <w:rsid w:val="00CB744A"/>
    <w:rsid w:val="00CC16B6"/>
    <w:rsid w:val="00CC1E99"/>
    <w:rsid w:val="00CC62B1"/>
    <w:rsid w:val="00CD43AD"/>
    <w:rsid w:val="00CD563B"/>
    <w:rsid w:val="00CD781B"/>
    <w:rsid w:val="00CE0D01"/>
    <w:rsid w:val="00CE1CE9"/>
    <w:rsid w:val="00CE3514"/>
    <w:rsid w:val="00CE5320"/>
    <w:rsid w:val="00D01D18"/>
    <w:rsid w:val="00D02C96"/>
    <w:rsid w:val="00D03B60"/>
    <w:rsid w:val="00D046E6"/>
    <w:rsid w:val="00D069F6"/>
    <w:rsid w:val="00D10663"/>
    <w:rsid w:val="00D1068E"/>
    <w:rsid w:val="00D115BE"/>
    <w:rsid w:val="00D123E8"/>
    <w:rsid w:val="00D13D2F"/>
    <w:rsid w:val="00D156D5"/>
    <w:rsid w:val="00D15CFD"/>
    <w:rsid w:val="00D16648"/>
    <w:rsid w:val="00D21130"/>
    <w:rsid w:val="00D234D1"/>
    <w:rsid w:val="00D250E0"/>
    <w:rsid w:val="00D25548"/>
    <w:rsid w:val="00D26EFA"/>
    <w:rsid w:val="00D32934"/>
    <w:rsid w:val="00D33E73"/>
    <w:rsid w:val="00D364B3"/>
    <w:rsid w:val="00D376CB"/>
    <w:rsid w:val="00D4147D"/>
    <w:rsid w:val="00D43985"/>
    <w:rsid w:val="00D471FB"/>
    <w:rsid w:val="00D52827"/>
    <w:rsid w:val="00D60233"/>
    <w:rsid w:val="00D6392E"/>
    <w:rsid w:val="00D72CD1"/>
    <w:rsid w:val="00D774D7"/>
    <w:rsid w:val="00D85218"/>
    <w:rsid w:val="00D87C82"/>
    <w:rsid w:val="00D90527"/>
    <w:rsid w:val="00D90DE0"/>
    <w:rsid w:val="00DA202C"/>
    <w:rsid w:val="00DB1454"/>
    <w:rsid w:val="00DB3424"/>
    <w:rsid w:val="00DB4CA1"/>
    <w:rsid w:val="00DB597B"/>
    <w:rsid w:val="00DB67C2"/>
    <w:rsid w:val="00DB6EE9"/>
    <w:rsid w:val="00DC28EC"/>
    <w:rsid w:val="00DC6204"/>
    <w:rsid w:val="00DC7464"/>
    <w:rsid w:val="00DC79AA"/>
    <w:rsid w:val="00DC7A18"/>
    <w:rsid w:val="00DD2149"/>
    <w:rsid w:val="00DD2E64"/>
    <w:rsid w:val="00DE1FB2"/>
    <w:rsid w:val="00DF1708"/>
    <w:rsid w:val="00DF7756"/>
    <w:rsid w:val="00E00361"/>
    <w:rsid w:val="00E00D8D"/>
    <w:rsid w:val="00E0514D"/>
    <w:rsid w:val="00E06281"/>
    <w:rsid w:val="00E07C19"/>
    <w:rsid w:val="00E11FE4"/>
    <w:rsid w:val="00E1212D"/>
    <w:rsid w:val="00E137EE"/>
    <w:rsid w:val="00E17114"/>
    <w:rsid w:val="00E202CE"/>
    <w:rsid w:val="00E253F7"/>
    <w:rsid w:val="00E26581"/>
    <w:rsid w:val="00E26C76"/>
    <w:rsid w:val="00E31AB9"/>
    <w:rsid w:val="00E32554"/>
    <w:rsid w:val="00E51A1D"/>
    <w:rsid w:val="00E56CB2"/>
    <w:rsid w:val="00E604D3"/>
    <w:rsid w:val="00E62B70"/>
    <w:rsid w:val="00E62FF1"/>
    <w:rsid w:val="00E651E8"/>
    <w:rsid w:val="00E75B27"/>
    <w:rsid w:val="00E764CF"/>
    <w:rsid w:val="00E874C2"/>
    <w:rsid w:val="00E927DC"/>
    <w:rsid w:val="00E930B9"/>
    <w:rsid w:val="00E947F6"/>
    <w:rsid w:val="00E9678C"/>
    <w:rsid w:val="00EA21F6"/>
    <w:rsid w:val="00EA42B7"/>
    <w:rsid w:val="00EA4FD7"/>
    <w:rsid w:val="00EA60AF"/>
    <w:rsid w:val="00EB241B"/>
    <w:rsid w:val="00EC5D6D"/>
    <w:rsid w:val="00EC5F88"/>
    <w:rsid w:val="00EC7CB2"/>
    <w:rsid w:val="00ED3C5D"/>
    <w:rsid w:val="00ED43D3"/>
    <w:rsid w:val="00EE035C"/>
    <w:rsid w:val="00EE2254"/>
    <w:rsid w:val="00EE2744"/>
    <w:rsid w:val="00EE5120"/>
    <w:rsid w:val="00EE5D13"/>
    <w:rsid w:val="00EE7168"/>
    <w:rsid w:val="00EF10DC"/>
    <w:rsid w:val="00EF13A6"/>
    <w:rsid w:val="00EF5C5A"/>
    <w:rsid w:val="00EF60AB"/>
    <w:rsid w:val="00EF6360"/>
    <w:rsid w:val="00EF68A5"/>
    <w:rsid w:val="00EF6AD0"/>
    <w:rsid w:val="00F01040"/>
    <w:rsid w:val="00F023C6"/>
    <w:rsid w:val="00F027BD"/>
    <w:rsid w:val="00F0538C"/>
    <w:rsid w:val="00F07813"/>
    <w:rsid w:val="00F1289F"/>
    <w:rsid w:val="00F13B40"/>
    <w:rsid w:val="00F22F82"/>
    <w:rsid w:val="00F25ECD"/>
    <w:rsid w:val="00F2786E"/>
    <w:rsid w:val="00F27996"/>
    <w:rsid w:val="00F3041A"/>
    <w:rsid w:val="00F30CC5"/>
    <w:rsid w:val="00F336F3"/>
    <w:rsid w:val="00F35025"/>
    <w:rsid w:val="00F350E6"/>
    <w:rsid w:val="00F36DC6"/>
    <w:rsid w:val="00F40D2A"/>
    <w:rsid w:val="00F514D7"/>
    <w:rsid w:val="00F524B2"/>
    <w:rsid w:val="00F57AF5"/>
    <w:rsid w:val="00F6072C"/>
    <w:rsid w:val="00F666AC"/>
    <w:rsid w:val="00F66CD9"/>
    <w:rsid w:val="00F7000F"/>
    <w:rsid w:val="00F74A11"/>
    <w:rsid w:val="00F81261"/>
    <w:rsid w:val="00F83B2D"/>
    <w:rsid w:val="00F85616"/>
    <w:rsid w:val="00F8721F"/>
    <w:rsid w:val="00F96073"/>
    <w:rsid w:val="00FA0292"/>
    <w:rsid w:val="00FA165C"/>
    <w:rsid w:val="00FB0BB0"/>
    <w:rsid w:val="00FB1FD3"/>
    <w:rsid w:val="00FB4AFE"/>
    <w:rsid w:val="00FC1BD4"/>
    <w:rsid w:val="00FC311A"/>
    <w:rsid w:val="00FC3833"/>
    <w:rsid w:val="00FC6F3B"/>
    <w:rsid w:val="00FD3AFD"/>
    <w:rsid w:val="00FD7485"/>
    <w:rsid w:val="00FE2AE9"/>
    <w:rsid w:val="00FE5EC7"/>
    <w:rsid w:val="00FE7A38"/>
    <w:rsid w:val="00FE7F79"/>
    <w:rsid w:val="00FF2666"/>
    <w:rsid w:val="00FF5709"/>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2C1ED5"/>
    <w:pPr>
      <w:spacing w:before="60" w:after="60"/>
    </w:pPr>
    <w:rPr>
      <w:sz w:val="24"/>
    </w:rPr>
  </w:style>
  <w:style w:type="paragraph" w:customStyle="1" w:styleId="Informal2">
    <w:name w:val="Informal2"/>
    <w:basedOn w:val="Informal1"/>
    <w:rsid w:val="002C1ED5"/>
    <w:rPr>
      <w:rFonts w:ascii="Arial" w:hAnsi="Arial"/>
      <w:b/>
    </w:rPr>
  </w:style>
  <w:style w:type="paragraph" w:styleId="Header">
    <w:name w:val="header"/>
    <w:basedOn w:val="Normal"/>
    <w:rsid w:val="002C1ED5"/>
    <w:pPr>
      <w:tabs>
        <w:tab w:val="center" w:pos="4320"/>
        <w:tab w:val="right" w:pos="8640"/>
      </w:tabs>
    </w:pPr>
  </w:style>
  <w:style w:type="paragraph" w:styleId="Footer">
    <w:name w:val="footer"/>
    <w:basedOn w:val="Normal"/>
    <w:link w:val="FooterChar"/>
    <w:uiPriority w:val="99"/>
    <w:rsid w:val="002C1ED5"/>
    <w:pPr>
      <w:tabs>
        <w:tab w:val="center" w:pos="4320"/>
        <w:tab w:val="right" w:pos="8640"/>
      </w:tabs>
    </w:pPr>
  </w:style>
  <w:style w:type="table" w:styleId="TableGrid">
    <w:name w:val="Table Grid"/>
    <w:basedOn w:val="TableNormal"/>
    <w:rsid w:val="002C1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C1ED5"/>
  </w:style>
  <w:style w:type="paragraph" w:styleId="BalloonText">
    <w:name w:val="Balloon Text"/>
    <w:basedOn w:val="Normal"/>
    <w:semiHidden/>
    <w:rsid w:val="007B7B3D"/>
    <w:rPr>
      <w:rFonts w:ascii="Tahoma" w:hAnsi="Tahoma" w:cs="Tahoma"/>
      <w:sz w:val="16"/>
      <w:szCs w:val="16"/>
    </w:rPr>
  </w:style>
  <w:style w:type="character" w:styleId="Hyperlink">
    <w:name w:val="Hyperlink"/>
    <w:basedOn w:val="DefaultParagraphFont"/>
    <w:rsid w:val="00787142"/>
    <w:rPr>
      <w:color w:val="0000FF"/>
      <w:u w:val="single"/>
    </w:rPr>
  </w:style>
  <w:style w:type="character" w:styleId="CommentReference">
    <w:name w:val="annotation reference"/>
    <w:basedOn w:val="DefaultParagraphFont"/>
    <w:semiHidden/>
    <w:rsid w:val="006E1E52"/>
    <w:rPr>
      <w:sz w:val="16"/>
      <w:szCs w:val="16"/>
    </w:rPr>
  </w:style>
  <w:style w:type="paragraph" w:styleId="CommentText">
    <w:name w:val="annotation text"/>
    <w:basedOn w:val="Normal"/>
    <w:semiHidden/>
    <w:rsid w:val="006E1E52"/>
  </w:style>
  <w:style w:type="paragraph" w:styleId="CommentSubject">
    <w:name w:val="annotation subject"/>
    <w:basedOn w:val="CommentText"/>
    <w:next w:val="CommentText"/>
    <w:semiHidden/>
    <w:rsid w:val="006E1E52"/>
    <w:rPr>
      <w:b/>
      <w:bCs/>
    </w:rPr>
  </w:style>
  <w:style w:type="paragraph" w:styleId="BodyText">
    <w:name w:val="Body Text"/>
    <w:basedOn w:val="Normal"/>
    <w:link w:val="BodyTextChar"/>
    <w:qFormat/>
    <w:rsid w:val="00610FC3"/>
    <w:pPr>
      <w:spacing w:after="240"/>
      <w:jc w:val="both"/>
    </w:pPr>
    <w:rPr>
      <w:rFonts w:ascii="Book Antiqua" w:hAnsi="Book Antiqua"/>
      <w:sz w:val="22"/>
      <w:szCs w:val="22"/>
    </w:rPr>
  </w:style>
  <w:style w:type="character" w:customStyle="1" w:styleId="BodyTextChar">
    <w:name w:val="Body Text Char"/>
    <w:basedOn w:val="DefaultParagraphFont"/>
    <w:link w:val="BodyText"/>
    <w:rsid w:val="00610FC3"/>
    <w:rPr>
      <w:rFonts w:ascii="Book Antiqua" w:hAnsi="Book Antiqua"/>
      <w:sz w:val="22"/>
      <w:szCs w:val="22"/>
    </w:rPr>
  </w:style>
  <w:style w:type="paragraph" w:styleId="ListParagraph">
    <w:name w:val="List Paragraph"/>
    <w:basedOn w:val="Normal"/>
    <w:qFormat/>
    <w:rsid w:val="000B3D44"/>
    <w:pPr>
      <w:spacing w:after="200" w:line="276" w:lineRule="auto"/>
      <w:ind w:left="720"/>
      <w:contextualSpacing/>
    </w:pPr>
    <w:rPr>
      <w:rFonts w:ascii="Calibri" w:eastAsia="Calibri" w:hAnsi="Calibri"/>
      <w:sz w:val="22"/>
      <w:szCs w:val="22"/>
    </w:rPr>
  </w:style>
  <w:style w:type="paragraph" w:styleId="ListBullet">
    <w:name w:val="List Bullet"/>
    <w:basedOn w:val="Normal"/>
    <w:autoRedefine/>
    <w:rsid w:val="00E62B70"/>
    <w:pPr>
      <w:numPr>
        <w:numId w:val="41"/>
      </w:numPr>
    </w:pPr>
    <w:rPr>
      <w:rFonts w:ascii="Book Antiqua" w:hAnsi="Book Antiqua"/>
      <w:sz w:val="22"/>
      <w:szCs w:val="22"/>
    </w:rPr>
  </w:style>
  <w:style w:type="character" w:customStyle="1" w:styleId="FooterChar">
    <w:name w:val="Footer Char"/>
    <w:basedOn w:val="DefaultParagraphFont"/>
    <w:link w:val="Footer"/>
    <w:uiPriority w:val="99"/>
    <w:rsid w:val="00680768"/>
  </w:style>
  <w:style w:type="paragraph" w:customStyle="1" w:styleId="Default">
    <w:name w:val="Default"/>
    <w:rsid w:val="00361CBC"/>
    <w:pPr>
      <w:autoSpaceDE w:val="0"/>
      <w:autoSpaceDN w:val="0"/>
      <w:adjustRightInd w:val="0"/>
    </w:pPr>
    <w:rPr>
      <w:color w:val="000000"/>
      <w:sz w:val="24"/>
      <w:szCs w:val="24"/>
    </w:rPr>
  </w:style>
  <w:style w:type="paragraph" w:styleId="NormalWeb">
    <w:name w:val="Normal (Web)"/>
    <w:basedOn w:val="Normal"/>
    <w:uiPriority w:val="99"/>
    <w:semiHidden/>
    <w:unhideWhenUsed/>
    <w:rsid w:val="00FC383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96E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2C1ED5"/>
    <w:pPr>
      <w:spacing w:before="60" w:after="60"/>
    </w:pPr>
    <w:rPr>
      <w:sz w:val="24"/>
    </w:rPr>
  </w:style>
  <w:style w:type="paragraph" w:customStyle="1" w:styleId="Informal2">
    <w:name w:val="Informal2"/>
    <w:basedOn w:val="Informal1"/>
    <w:rsid w:val="002C1ED5"/>
    <w:rPr>
      <w:rFonts w:ascii="Arial" w:hAnsi="Arial"/>
      <w:b/>
    </w:rPr>
  </w:style>
  <w:style w:type="paragraph" w:styleId="Header">
    <w:name w:val="header"/>
    <w:basedOn w:val="Normal"/>
    <w:rsid w:val="002C1ED5"/>
    <w:pPr>
      <w:tabs>
        <w:tab w:val="center" w:pos="4320"/>
        <w:tab w:val="right" w:pos="8640"/>
      </w:tabs>
    </w:pPr>
  </w:style>
  <w:style w:type="paragraph" w:styleId="Footer">
    <w:name w:val="footer"/>
    <w:basedOn w:val="Normal"/>
    <w:link w:val="FooterChar"/>
    <w:uiPriority w:val="99"/>
    <w:rsid w:val="002C1ED5"/>
    <w:pPr>
      <w:tabs>
        <w:tab w:val="center" w:pos="4320"/>
        <w:tab w:val="right" w:pos="8640"/>
      </w:tabs>
    </w:pPr>
  </w:style>
  <w:style w:type="table" w:styleId="TableGrid">
    <w:name w:val="Table Grid"/>
    <w:basedOn w:val="TableNormal"/>
    <w:rsid w:val="002C1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C1ED5"/>
  </w:style>
  <w:style w:type="paragraph" w:styleId="BalloonText">
    <w:name w:val="Balloon Text"/>
    <w:basedOn w:val="Normal"/>
    <w:semiHidden/>
    <w:rsid w:val="007B7B3D"/>
    <w:rPr>
      <w:rFonts w:ascii="Tahoma" w:hAnsi="Tahoma" w:cs="Tahoma"/>
      <w:sz w:val="16"/>
      <w:szCs w:val="16"/>
    </w:rPr>
  </w:style>
  <w:style w:type="character" w:styleId="Hyperlink">
    <w:name w:val="Hyperlink"/>
    <w:basedOn w:val="DefaultParagraphFont"/>
    <w:rsid w:val="00787142"/>
    <w:rPr>
      <w:color w:val="0000FF"/>
      <w:u w:val="single"/>
    </w:rPr>
  </w:style>
  <w:style w:type="character" w:styleId="CommentReference">
    <w:name w:val="annotation reference"/>
    <w:basedOn w:val="DefaultParagraphFont"/>
    <w:semiHidden/>
    <w:rsid w:val="006E1E52"/>
    <w:rPr>
      <w:sz w:val="16"/>
      <w:szCs w:val="16"/>
    </w:rPr>
  </w:style>
  <w:style w:type="paragraph" w:styleId="CommentText">
    <w:name w:val="annotation text"/>
    <w:basedOn w:val="Normal"/>
    <w:semiHidden/>
    <w:rsid w:val="006E1E52"/>
  </w:style>
  <w:style w:type="paragraph" w:styleId="CommentSubject">
    <w:name w:val="annotation subject"/>
    <w:basedOn w:val="CommentText"/>
    <w:next w:val="CommentText"/>
    <w:semiHidden/>
    <w:rsid w:val="006E1E52"/>
    <w:rPr>
      <w:b/>
      <w:bCs/>
    </w:rPr>
  </w:style>
  <w:style w:type="paragraph" w:styleId="BodyText">
    <w:name w:val="Body Text"/>
    <w:basedOn w:val="Normal"/>
    <w:link w:val="BodyTextChar"/>
    <w:qFormat/>
    <w:rsid w:val="00610FC3"/>
    <w:pPr>
      <w:spacing w:after="240"/>
      <w:jc w:val="both"/>
    </w:pPr>
    <w:rPr>
      <w:rFonts w:ascii="Book Antiqua" w:hAnsi="Book Antiqua"/>
      <w:sz w:val="22"/>
      <w:szCs w:val="22"/>
    </w:rPr>
  </w:style>
  <w:style w:type="character" w:customStyle="1" w:styleId="BodyTextChar">
    <w:name w:val="Body Text Char"/>
    <w:basedOn w:val="DefaultParagraphFont"/>
    <w:link w:val="BodyText"/>
    <w:rsid w:val="00610FC3"/>
    <w:rPr>
      <w:rFonts w:ascii="Book Antiqua" w:hAnsi="Book Antiqua"/>
      <w:sz w:val="22"/>
      <w:szCs w:val="22"/>
    </w:rPr>
  </w:style>
  <w:style w:type="paragraph" w:styleId="ListParagraph">
    <w:name w:val="List Paragraph"/>
    <w:basedOn w:val="Normal"/>
    <w:qFormat/>
    <w:rsid w:val="000B3D44"/>
    <w:pPr>
      <w:spacing w:after="200" w:line="276" w:lineRule="auto"/>
      <w:ind w:left="720"/>
      <w:contextualSpacing/>
    </w:pPr>
    <w:rPr>
      <w:rFonts w:ascii="Calibri" w:eastAsia="Calibri" w:hAnsi="Calibri"/>
      <w:sz w:val="22"/>
      <w:szCs w:val="22"/>
    </w:rPr>
  </w:style>
  <w:style w:type="paragraph" w:styleId="ListBullet">
    <w:name w:val="List Bullet"/>
    <w:basedOn w:val="Normal"/>
    <w:autoRedefine/>
    <w:rsid w:val="00E62B70"/>
    <w:pPr>
      <w:numPr>
        <w:numId w:val="41"/>
      </w:numPr>
    </w:pPr>
    <w:rPr>
      <w:rFonts w:ascii="Book Antiqua" w:hAnsi="Book Antiqua"/>
      <w:sz w:val="22"/>
      <w:szCs w:val="22"/>
    </w:rPr>
  </w:style>
  <w:style w:type="character" w:customStyle="1" w:styleId="FooterChar">
    <w:name w:val="Footer Char"/>
    <w:basedOn w:val="DefaultParagraphFont"/>
    <w:link w:val="Footer"/>
    <w:uiPriority w:val="99"/>
    <w:rsid w:val="00680768"/>
  </w:style>
  <w:style w:type="paragraph" w:customStyle="1" w:styleId="Default">
    <w:name w:val="Default"/>
    <w:rsid w:val="00361CBC"/>
    <w:pPr>
      <w:autoSpaceDE w:val="0"/>
      <w:autoSpaceDN w:val="0"/>
      <w:adjustRightInd w:val="0"/>
    </w:pPr>
    <w:rPr>
      <w:color w:val="000000"/>
      <w:sz w:val="24"/>
      <w:szCs w:val="24"/>
    </w:rPr>
  </w:style>
  <w:style w:type="paragraph" w:styleId="NormalWeb">
    <w:name w:val="Normal (Web)"/>
    <w:basedOn w:val="Normal"/>
    <w:uiPriority w:val="99"/>
    <w:semiHidden/>
    <w:unhideWhenUsed/>
    <w:rsid w:val="00FC383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96E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860360">
      <w:bodyDiv w:val="1"/>
      <w:marLeft w:val="0"/>
      <w:marRight w:val="0"/>
      <w:marTop w:val="0"/>
      <w:marBottom w:val="0"/>
      <w:divBdr>
        <w:top w:val="none" w:sz="0" w:space="0" w:color="auto"/>
        <w:left w:val="none" w:sz="0" w:space="0" w:color="auto"/>
        <w:bottom w:val="none" w:sz="0" w:space="0" w:color="auto"/>
        <w:right w:val="none" w:sz="0" w:space="0" w:color="auto"/>
      </w:divBdr>
      <w:divsChild>
        <w:div w:id="1082484140">
          <w:marLeft w:val="0"/>
          <w:marRight w:val="0"/>
          <w:marTop w:val="0"/>
          <w:marBottom w:val="0"/>
          <w:divBdr>
            <w:top w:val="single" w:sz="6" w:space="0" w:color="989898"/>
            <w:left w:val="single" w:sz="6" w:space="0" w:color="989898"/>
            <w:bottom w:val="single" w:sz="6" w:space="0" w:color="989898"/>
            <w:right w:val="single" w:sz="6" w:space="0" w:color="989898"/>
          </w:divBdr>
          <w:divsChild>
            <w:div w:id="1641184456">
              <w:marLeft w:val="150"/>
              <w:marRight w:val="0"/>
              <w:marTop w:val="150"/>
              <w:marBottom w:val="150"/>
              <w:divBdr>
                <w:top w:val="none" w:sz="0" w:space="0" w:color="auto"/>
                <w:left w:val="none" w:sz="0" w:space="0" w:color="auto"/>
                <w:bottom w:val="none" w:sz="0" w:space="0" w:color="auto"/>
                <w:right w:val="none" w:sz="0" w:space="0" w:color="auto"/>
              </w:divBdr>
              <w:divsChild>
                <w:div w:id="983896204">
                  <w:marLeft w:val="0"/>
                  <w:marRight w:val="150"/>
                  <w:marTop w:val="225"/>
                  <w:marBottom w:val="225"/>
                  <w:divBdr>
                    <w:top w:val="none" w:sz="0" w:space="0" w:color="auto"/>
                    <w:left w:val="none" w:sz="0" w:space="0" w:color="auto"/>
                    <w:bottom w:val="single" w:sz="18" w:space="8" w:color="FF9900"/>
                    <w:right w:val="none" w:sz="0" w:space="0" w:color="auto"/>
                  </w:divBdr>
                </w:div>
              </w:divsChild>
            </w:div>
          </w:divsChild>
        </w:div>
      </w:divsChild>
    </w:div>
    <w:div w:id="507791548">
      <w:bodyDiv w:val="1"/>
      <w:marLeft w:val="0"/>
      <w:marRight w:val="0"/>
      <w:marTop w:val="0"/>
      <w:marBottom w:val="0"/>
      <w:divBdr>
        <w:top w:val="none" w:sz="0" w:space="0" w:color="auto"/>
        <w:left w:val="none" w:sz="0" w:space="0" w:color="auto"/>
        <w:bottom w:val="none" w:sz="0" w:space="0" w:color="auto"/>
        <w:right w:val="none" w:sz="0" w:space="0" w:color="auto"/>
      </w:divBdr>
    </w:div>
    <w:div w:id="716121439">
      <w:bodyDiv w:val="1"/>
      <w:marLeft w:val="0"/>
      <w:marRight w:val="0"/>
      <w:marTop w:val="0"/>
      <w:marBottom w:val="0"/>
      <w:divBdr>
        <w:top w:val="none" w:sz="0" w:space="0" w:color="auto"/>
        <w:left w:val="none" w:sz="0" w:space="0" w:color="auto"/>
        <w:bottom w:val="none" w:sz="0" w:space="0" w:color="auto"/>
        <w:right w:val="none" w:sz="0" w:space="0" w:color="auto"/>
      </w:divBdr>
    </w:div>
    <w:div w:id="1415779494">
      <w:bodyDiv w:val="1"/>
      <w:marLeft w:val="0"/>
      <w:marRight w:val="0"/>
      <w:marTop w:val="0"/>
      <w:marBottom w:val="0"/>
      <w:divBdr>
        <w:top w:val="none" w:sz="0" w:space="0" w:color="auto"/>
        <w:left w:val="none" w:sz="0" w:space="0" w:color="auto"/>
        <w:bottom w:val="none" w:sz="0" w:space="0" w:color="auto"/>
        <w:right w:val="none" w:sz="0" w:space="0" w:color="auto"/>
      </w:divBdr>
    </w:div>
    <w:div w:id="14290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sutmsonline.net/images/uploads/Agenda_ATA_Subcommittee_Meeting_11_07_11.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sutmsonline.net/images/uploads/ATA_subcommittee_11_07_1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Attendees:</vt:lpstr>
    </vt:vector>
  </TitlesOfParts>
  <Company>PBS&amp;J</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Karen England</dc:creator>
  <cp:lastModifiedBy>Vladimir Majano</cp:lastModifiedBy>
  <cp:revision>10</cp:revision>
  <cp:lastPrinted>2011-01-24T15:00:00Z</cp:lastPrinted>
  <dcterms:created xsi:type="dcterms:W3CDTF">2011-11-09T20:56:00Z</dcterms:created>
  <dcterms:modified xsi:type="dcterms:W3CDTF">2011-11-10T21:23:00Z</dcterms:modified>
</cp:coreProperties>
</file>