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445" w:rsidRDefault="0026516C" w:rsidP="0026516C">
      <w:pPr>
        <w:rPr>
          <w:rFonts w:ascii="Cambria" w:hAnsi="Cambria"/>
          <w:b/>
          <w:color w:val="1F497D"/>
          <w:sz w:val="36"/>
          <w:szCs w:val="36"/>
        </w:rPr>
      </w:pPr>
      <w:r w:rsidRPr="00A60AB7">
        <w:rPr>
          <w:noProof/>
        </w:rPr>
        <mc:AlternateContent>
          <mc:Choice Requires="wps">
            <w:drawing>
              <wp:anchor distT="0" distB="0" distL="118745" distR="118745" simplePos="0" relativeHeight="251659264" behindDoc="1" locked="0" layoutInCell="1" allowOverlap="0" wp14:anchorId="4543662A" wp14:editId="45B34022">
                <wp:simplePos x="0" y="0"/>
                <wp:positionH relativeFrom="margin">
                  <wp:posOffset>-51758</wp:posOffset>
                </wp:positionH>
                <wp:positionV relativeFrom="margin">
                  <wp:posOffset>1828800</wp:posOffset>
                </wp:positionV>
                <wp:extent cx="5911850" cy="508635"/>
                <wp:effectExtent l="0" t="0" r="12700" b="24765"/>
                <wp:wrapSquare wrapText="bothSides"/>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1850" cy="508635"/>
                        </a:xfrm>
                        <a:prstGeom prst="rect">
                          <a:avLst/>
                        </a:prstGeom>
                        <a:solidFill>
                          <a:srgbClr val="4F81BD"/>
                        </a:solidFill>
                        <a:ln w="25400" cap="flat" cmpd="sng" algn="ctr">
                          <a:solidFill>
                            <a:srgbClr val="4F81BD">
                              <a:shade val="50000"/>
                            </a:srgbClr>
                          </a:solidFill>
                          <a:prstDash val="solid"/>
                        </a:ln>
                        <a:effectLst/>
                      </wps:spPr>
                      <wps:txbx>
                        <w:txbxContent>
                          <w:sdt>
                            <w:sdtPr>
                              <w:rPr>
                                <w:rFonts w:ascii="Cambria" w:eastAsia="Times New Roman" w:hAnsi="Cambria" w:cs="Times New Roman"/>
                                <w:color w:val="FFFFFF" w:themeColor="background1"/>
                                <w:sz w:val="36"/>
                                <w:szCs w:val="36"/>
                              </w:rPr>
                              <w:alias w:val="Title"/>
                              <w:tag w:val=""/>
                              <w:id w:val="1312756088"/>
                              <w:dataBinding w:prefixMappings="xmlns:ns0='http://purl.org/dc/elements/1.1/' xmlns:ns1='http://schemas.openxmlformats.org/package/2006/metadata/core-properties' " w:xpath="/ns1:coreProperties[1]/ns0:title[1]" w:storeItemID="{6C3C8BC8-F283-45AE-878A-BAB7291924A1}"/>
                              <w:text/>
                            </w:sdtPr>
                            <w:sdtEndPr/>
                            <w:sdtContent>
                              <w:p w:rsidR="0026516C" w:rsidRPr="0026516C" w:rsidRDefault="0026516C" w:rsidP="0026516C">
                                <w:pPr>
                                  <w:pStyle w:val="Header"/>
                                  <w:tabs>
                                    <w:tab w:val="clear" w:pos="4680"/>
                                    <w:tab w:val="clear" w:pos="9360"/>
                                  </w:tabs>
                                  <w:jc w:val="center"/>
                                  <w:rPr>
                                    <w:caps/>
                                    <w:color w:val="FFFFFF" w:themeColor="background1"/>
                                    <w:sz w:val="27"/>
                                    <w:szCs w:val="27"/>
                                  </w:rPr>
                                </w:pPr>
                                <w:r w:rsidRPr="0026516C">
                                  <w:rPr>
                                    <w:rFonts w:ascii="Cambria" w:eastAsia="Times New Roman" w:hAnsi="Cambria" w:cs="Times New Roman"/>
                                    <w:color w:val="FFFFFF" w:themeColor="background1"/>
                                    <w:sz w:val="36"/>
                                    <w:szCs w:val="36"/>
                                  </w:rPr>
                                  <w:t>FM</w:t>
                                </w:r>
                                <w:r w:rsidR="002619F7">
                                  <w:rPr>
                                    <w:rFonts w:ascii="Cambria" w:eastAsia="Times New Roman" w:hAnsi="Cambria" w:cs="Times New Roman"/>
                                    <w:color w:val="FFFFFF" w:themeColor="background1"/>
                                    <w:sz w:val="36"/>
                                    <w:szCs w:val="36"/>
                                  </w:rPr>
                                  <w:t>TF GIS</w:t>
                                </w:r>
                                <w:r w:rsidR="00415D27">
                                  <w:rPr>
                                    <w:rFonts w:ascii="Cambria" w:eastAsia="Times New Roman" w:hAnsi="Cambria" w:cs="Times New Roman"/>
                                    <w:color w:val="FFFFFF" w:themeColor="background1"/>
                                    <w:sz w:val="36"/>
                                    <w:szCs w:val="36"/>
                                  </w:rPr>
                                  <w:t xml:space="preserve"> Committee Meeting Minutes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543662A" id="Rectangle 197" o:spid="_x0000_s1026" style="position:absolute;margin-left:-4.1pt;margin-top:2in;width:465.5pt;height:40.05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" o:allowoverlap="f" fillcolor="#4f81bd" strokecolor="#385d8a" strokeweight="2pt">
                <v:path arrowok="t"/>
                <v:textbox>
                  <w:txbxContent>
                    <w:sdt>
                      <w:sdtPr>
                        <w:rPr>
                          <w:rFonts w:ascii="Cambria" w:eastAsia="Times New Roman" w:hAnsi="Cambria" w:cs="Times New Roman"/>
                          <w:color w:val="FFFFFF" w:themeColor="background1"/>
                          <w:sz w:val="36"/>
                          <w:szCs w:val="36"/>
                        </w:rPr>
                        <w:alias w:val="Title"/>
                        <w:tag w:val=""/>
                        <w:id w:val="1312756088"/>
                        <w:dataBinding w:prefixMappings="xmlns:ns0='http://purl.org/dc/elements/1.1/' xmlns:ns1='http://schemas.openxmlformats.org/package/2006/metadata/core-properties' " w:xpath="/ns1:coreProperties[1]/ns0:title[1]" w:storeItemID="{6C3C8BC8-F283-45AE-878A-BAB7291924A1}"/>
                        <w:text/>
                      </w:sdtPr>
                      <w:sdtEndPr/>
                      <w:sdtContent>
                        <w:p w:rsidR="0026516C" w:rsidRPr="0026516C" w:rsidRDefault="0026516C" w:rsidP="0026516C">
                          <w:pPr>
                            <w:pStyle w:val="Header"/>
                            <w:tabs>
                              <w:tab w:val="clear" w:pos="4680"/>
                              <w:tab w:val="clear" w:pos="9360"/>
                            </w:tabs>
                            <w:jc w:val="center"/>
                            <w:rPr>
                              <w:caps/>
                              <w:color w:val="FFFFFF" w:themeColor="background1"/>
                              <w:sz w:val="27"/>
                              <w:szCs w:val="27"/>
                            </w:rPr>
                          </w:pPr>
                          <w:r w:rsidRPr="0026516C">
                            <w:rPr>
                              <w:rFonts w:ascii="Cambria" w:eastAsia="Times New Roman" w:hAnsi="Cambria" w:cs="Times New Roman"/>
                              <w:color w:val="FFFFFF" w:themeColor="background1"/>
                              <w:sz w:val="36"/>
                              <w:szCs w:val="36"/>
                            </w:rPr>
                            <w:t>FM</w:t>
                          </w:r>
                          <w:r w:rsidR="002619F7">
                            <w:rPr>
                              <w:rFonts w:ascii="Cambria" w:eastAsia="Times New Roman" w:hAnsi="Cambria" w:cs="Times New Roman"/>
                              <w:color w:val="FFFFFF" w:themeColor="background1"/>
                              <w:sz w:val="36"/>
                              <w:szCs w:val="36"/>
                            </w:rPr>
                            <w:t>TF GIS</w:t>
                          </w:r>
                          <w:r w:rsidR="00415D27">
                            <w:rPr>
                              <w:rFonts w:ascii="Cambria" w:eastAsia="Times New Roman" w:hAnsi="Cambria" w:cs="Times New Roman"/>
                              <w:color w:val="FFFFFF" w:themeColor="background1"/>
                              <w:sz w:val="36"/>
                              <w:szCs w:val="36"/>
                            </w:rPr>
                            <w:t xml:space="preserve"> Committee Meeting Minutes</w:t>
                          </w:r>
                        </w:p>
                      </w:sdtContent>
                    </w:sdt>
                  </w:txbxContent>
                </v:textbox>
                <w10:wrap type="square" anchorx="margin" anchory="margin"/>
              </v:rect>
            </w:pict>
          </mc:Fallback>
        </mc:AlternateContent>
      </w:r>
      <w:r w:rsidRPr="00850445">
        <w:rPr>
          <w:rFonts w:ascii="Cambria" w:hAnsi="Cambria"/>
          <w:b/>
          <w:noProof/>
          <w:color w:val="1F497D"/>
          <w:sz w:val="16"/>
          <w:szCs w:val="16"/>
        </w:rPr>
        <w:drawing>
          <wp:inline distT="0" distB="0" distL="0" distR="0" wp14:anchorId="73AEA5D5" wp14:editId="0E1CD82A">
            <wp:extent cx="1854835" cy="16910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4835" cy="1691005"/>
                    </a:xfrm>
                    <a:prstGeom prst="rect">
                      <a:avLst/>
                    </a:prstGeom>
                    <a:noFill/>
                    <a:ln>
                      <a:noFill/>
                    </a:ln>
                  </pic:spPr>
                </pic:pic>
              </a:graphicData>
            </a:graphic>
          </wp:inline>
        </w:drawing>
      </w:r>
    </w:p>
    <w:p w:rsidR="0026516C" w:rsidRDefault="0026516C" w:rsidP="0026516C">
      <w:pPr>
        <w:rPr>
          <w:rFonts w:ascii="Cambria" w:hAnsi="Cambria"/>
          <w:b/>
          <w:color w:val="1F497D"/>
          <w:sz w:val="36"/>
          <w:szCs w:val="36"/>
        </w:rPr>
      </w:pPr>
    </w:p>
    <w:p w:rsidR="002123DA" w:rsidRDefault="002123DA" w:rsidP="002123DA">
      <w:pPr>
        <w:rPr>
          <w:b/>
          <w:sz w:val="28"/>
          <w:szCs w:val="28"/>
        </w:rPr>
      </w:pPr>
      <w:r>
        <w:rPr>
          <w:b/>
          <w:sz w:val="28"/>
          <w:szCs w:val="28"/>
        </w:rPr>
        <w:t>Date:</w:t>
      </w:r>
      <w:r>
        <w:rPr>
          <w:b/>
          <w:sz w:val="28"/>
          <w:szCs w:val="28"/>
        </w:rPr>
        <w:tab/>
      </w:r>
      <w:r>
        <w:rPr>
          <w:b/>
          <w:sz w:val="28"/>
          <w:szCs w:val="28"/>
        </w:rPr>
        <w:tab/>
      </w:r>
      <w:r w:rsidR="006C66D3">
        <w:rPr>
          <w:b/>
          <w:sz w:val="28"/>
          <w:szCs w:val="28"/>
        </w:rPr>
        <w:t>Tue</w:t>
      </w:r>
      <w:r w:rsidR="002619F7">
        <w:rPr>
          <w:b/>
          <w:sz w:val="28"/>
          <w:szCs w:val="28"/>
        </w:rPr>
        <w:t>sday</w:t>
      </w:r>
      <w:r w:rsidR="00184D18">
        <w:rPr>
          <w:b/>
          <w:sz w:val="28"/>
          <w:szCs w:val="28"/>
        </w:rPr>
        <w:t xml:space="preserve">, </w:t>
      </w:r>
      <w:r w:rsidR="00913DB3">
        <w:rPr>
          <w:b/>
          <w:sz w:val="28"/>
          <w:szCs w:val="28"/>
        </w:rPr>
        <w:t>December</w:t>
      </w:r>
      <w:r w:rsidR="00900F24">
        <w:rPr>
          <w:b/>
          <w:sz w:val="28"/>
          <w:szCs w:val="28"/>
        </w:rPr>
        <w:t xml:space="preserve"> </w:t>
      </w:r>
      <w:r w:rsidR="006C66D3">
        <w:rPr>
          <w:b/>
          <w:sz w:val="28"/>
          <w:szCs w:val="28"/>
        </w:rPr>
        <w:t>9</w:t>
      </w:r>
      <w:r w:rsidR="00913DB3">
        <w:rPr>
          <w:b/>
          <w:sz w:val="28"/>
          <w:szCs w:val="28"/>
        </w:rPr>
        <w:t>, 200</w:t>
      </w:r>
      <w:r w:rsidR="006C66D3">
        <w:rPr>
          <w:b/>
          <w:sz w:val="28"/>
          <w:szCs w:val="28"/>
        </w:rPr>
        <w:t>8</w:t>
      </w:r>
    </w:p>
    <w:p w:rsidR="002123DA" w:rsidRDefault="006C66D3" w:rsidP="002123DA">
      <w:pPr>
        <w:rPr>
          <w:b/>
          <w:sz w:val="28"/>
          <w:szCs w:val="28"/>
        </w:rPr>
      </w:pPr>
      <w:r>
        <w:rPr>
          <w:b/>
          <w:sz w:val="28"/>
          <w:szCs w:val="28"/>
        </w:rPr>
        <w:t xml:space="preserve">Time: </w:t>
      </w:r>
      <w:r>
        <w:rPr>
          <w:b/>
          <w:sz w:val="28"/>
          <w:szCs w:val="28"/>
        </w:rPr>
        <w:tab/>
      </w:r>
      <w:r>
        <w:rPr>
          <w:b/>
          <w:sz w:val="28"/>
          <w:szCs w:val="28"/>
        </w:rPr>
        <w:tab/>
        <w:t>1:30 – 2:3</w:t>
      </w:r>
      <w:r w:rsidR="002619F7">
        <w:rPr>
          <w:b/>
          <w:sz w:val="28"/>
          <w:szCs w:val="28"/>
        </w:rPr>
        <w:t>0 P</w:t>
      </w:r>
      <w:r w:rsidR="002123DA">
        <w:rPr>
          <w:b/>
          <w:sz w:val="28"/>
          <w:szCs w:val="28"/>
        </w:rPr>
        <w:t>.M.</w:t>
      </w:r>
      <w:r w:rsidR="00010DC2">
        <w:rPr>
          <w:b/>
          <w:sz w:val="28"/>
          <w:szCs w:val="28"/>
        </w:rPr>
        <w:t xml:space="preserve"> EST</w:t>
      </w:r>
    </w:p>
    <w:p w:rsidR="00415D27" w:rsidRPr="00415D27" w:rsidRDefault="002123DA" w:rsidP="002123DA">
      <w:pPr>
        <w:rPr>
          <w:b/>
          <w:sz w:val="28"/>
          <w:szCs w:val="28"/>
        </w:rPr>
      </w:pPr>
      <w:r>
        <w:rPr>
          <w:b/>
          <w:sz w:val="28"/>
          <w:szCs w:val="28"/>
        </w:rPr>
        <w:t xml:space="preserve">Where: </w:t>
      </w:r>
      <w:r>
        <w:rPr>
          <w:b/>
          <w:sz w:val="28"/>
          <w:szCs w:val="28"/>
        </w:rPr>
        <w:tab/>
        <w:t>Web conference</w:t>
      </w:r>
    </w:p>
    <w:p w:rsidR="00526DE6" w:rsidRDefault="00415D27" w:rsidP="005F4B8B">
      <w:pPr>
        <w:rPr>
          <w:rFonts w:cstheme="minorHAnsi"/>
          <w:b/>
          <w:sz w:val="28"/>
          <w:szCs w:val="28"/>
          <w:u w:val="single"/>
        </w:rPr>
      </w:pPr>
      <w:r w:rsidRPr="00A8586C">
        <w:rPr>
          <w:rFonts w:cstheme="minorHAnsi"/>
          <w:b/>
          <w:sz w:val="28"/>
          <w:szCs w:val="28"/>
          <w:u w:val="single"/>
        </w:rPr>
        <w:t>Attendees List:</w:t>
      </w:r>
    </w:p>
    <w:p w:rsidR="006C66D3" w:rsidRPr="003110BF" w:rsidRDefault="006C66D3" w:rsidP="006C66D3">
      <w:pPr>
        <w:autoSpaceDE w:val="0"/>
        <w:autoSpaceDN w:val="0"/>
        <w:adjustRightInd w:val="0"/>
        <w:spacing w:after="0" w:line="240" w:lineRule="auto"/>
        <w:rPr>
          <w:rFonts w:cstheme="minorHAnsi"/>
          <w:b/>
          <w:sz w:val="24"/>
          <w:szCs w:val="24"/>
        </w:rPr>
      </w:pPr>
      <w:r w:rsidRPr="003110BF">
        <w:rPr>
          <w:rFonts w:cstheme="minorHAnsi"/>
          <w:b/>
          <w:sz w:val="24"/>
          <w:szCs w:val="24"/>
        </w:rPr>
        <w:t xml:space="preserve">Lina Kulikowski </w:t>
      </w:r>
      <w:r w:rsidRPr="003110BF">
        <w:rPr>
          <w:rFonts w:cstheme="minorHAnsi"/>
          <w:b/>
          <w:sz w:val="24"/>
          <w:szCs w:val="24"/>
        </w:rPr>
        <w:tab/>
        <w:t>Broward MPO</w:t>
      </w:r>
    </w:p>
    <w:p w:rsidR="006C66D3" w:rsidRPr="003110BF" w:rsidRDefault="006C66D3" w:rsidP="006C66D3">
      <w:pPr>
        <w:autoSpaceDE w:val="0"/>
        <w:autoSpaceDN w:val="0"/>
        <w:adjustRightInd w:val="0"/>
        <w:spacing w:after="0" w:line="240" w:lineRule="auto"/>
        <w:rPr>
          <w:rFonts w:cstheme="minorHAnsi"/>
          <w:b/>
          <w:sz w:val="24"/>
          <w:szCs w:val="24"/>
        </w:rPr>
      </w:pPr>
      <w:r w:rsidRPr="003110BF">
        <w:rPr>
          <w:rFonts w:cstheme="minorHAnsi"/>
          <w:b/>
          <w:sz w:val="24"/>
          <w:szCs w:val="24"/>
        </w:rPr>
        <w:t xml:space="preserve">Tom Hill </w:t>
      </w:r>
      <w:r w:rsidRPr="003110BF">
        <w:rPr>
          <w:rFonts w:cstheme="minorHAnsi"/>
          <w:b/>
          <w:sz w:val="24"/>
          <w:szCs w:val="24"/>
        </w:rPr>
        <w:tab/>
      </w:r>
      <w:r w:rsidRPr="003110BF">
        <w:rPr>
          <w:rFonts w:cstheme="minorHAnsi"/>
          <w:b/>
          <w:sz w:val="24"/>
          <w:szCs w:val="24"/>
        </w:rPr>
        <w:tab/>
        <w:t>FDOT District 2</w:t>
      </w:r>
    </w:p>
    <w:p w:rsidR="006C66D3" w:rsidRPr="003110BF" w:rsidRDefault="006C66D3" w:rsidP="006C66D3">
      <w:pPr>
        <w:autoSpaceDE w:val="0"/>
        <w:autoSpaceDN w:val="0"/>
        <w:adjustRightInd w:val="0"/>
        <w:spacing w:after="0" w:line="240" w:lineRule="auto"/>
        <w:rPr>
          <w:rFonts w:cstheme="minorHAnsi"/>
          <w:b/>
          <w:sz w:val="24"/>
          <w:szCs w:val="24"/>
        </w:rPr>
      </w:pPr>
      <w:r w:rsidRPr="003110BF">
        <w:rPr>
          <w:rFonts w:cstheme="minorHAnsi"/>
          <w:b/>
          <w:sz w:val="24"/>
          <w:szCs w:val="24"/>
        </w:rPr>
        <w:t xml:space="preserve">Terry Corkery </w:t>
      </w:r>
      <w:r w:rsidRPr="003110BF">
        <w:rPr>
          <w:rFonts w:cstheme="minorHAnsi"/>
          <w:b/>
          <w:sz w:val="24"/>
          <w:szCs w:val="24"/>
        </w:rPr>
        <w:tab/>
      </w:r>
      <w:r w:rsidRPr="003110BF">
        <w:rPr>
          <w:rFonts w:cstheme="minorHAnsi"/>
          <w:b/>
          <w:sz w:val="24"/>
          <w:szCs w:val="24"/>
        </w:rPr>
        <w:tab/>
        <w:t>FDOT Systems Planning</w:t>
      </w:r>
    </w:p>
    <w:p w:rsidR="006C66D3" w:rsidRPr="003110BF" w:rsidRDefault="006C66D3" w:rsidP="006C66D3">
      <w:pPr>
        <w:autoSpaceDE w:val="0"/>
        <w:autoSpaceDN w:val="0"/>
        <w:adjustRightInd w:val="0"/>
        <w:spacing w:after="0" w:line="240" w:lineRule="auto"/>
        <w:rPr>
          <w:rFonts w:cstheme="minorHAnsi"/>
          <w:b/>
          <w:sz w:val="24"/>
          <w:szCs w:val="24"/>
        </w:rPr>
      </w:pPr>
      <w:r w:rsidRPr="003110BF">
        <w:rPr>
          <w:rFonts w:cstheme="minorHAnsi"/>
          <w:b/>
          <w:sz w:val="24"/>
          <w:szCs w:val="24"/>
        </w:rPr>
        <w:t xml:space="preserve">Vidya Mysore </w:t>
      </w:r>
      <w:r w:rsidRPr="003110BF">
        <w:rPr>
          <w:rFonts w:cstheme="minorHAnsi"/>
          <w:b/>
          <w:sz w:val="24"/>
          <w:szCs w:val="24"/>
        </w:rPr>
        <w:tab/>
      </w:r>
      <w:r w:rsidRPr="003110BF">
        <w:rPr>
          <w:rFonts w:cstheme="minorHAnsi"/>
          <w:b/>
          <w:sz w:val="24"/>
          <w:szCs w:val="24"/>
        </w:rPr>
        <w:tab/>
        <w:t>FDOT Systems Planning</w:t>
      </w:r>
    </w:p>
    <w:p w:rsidR="006C66D3" w:rsidRPr="003110BF" w:rsidRDefault="006C66D3" w:rsidP="006C66D3">
      <w:pPr>
        <w:autoSpaceDE w:val="0"/>
        <w:autoSpaceDN w:val="0"/>
        <w:adjustRightInd w:val="0"/>
        <w:spacing w:after="0" w:line="240" w:lineRule="auto"/>
        <w:rPr>
          <w:rFonts w:cstheme="minorHAnsi"/>
          <w:b/>
          <w:sz w:val="24"/>
          <w:szCs w:val="24"/>
        </w:rPr>
      </w:pPr>
      <w:r w:rsidRPr="003110BF">
        <w:rPr>
          <w:rFonts w:cstheme="minorHAnsi"/>
          <w:b/>
          <w:sz w:val="24"/>
          <w:szCs w:val="24"/>
        </w:rPr>
        <w:t xml:space="preserve">Wally Blain </w:t>
      </w:r>
      <w:r w:rsidRPr="003110BF">
        <w:rPr>
          <w:rFonts w:cstheme="minorHAnsi"/>
          <w:b/>
          <w:sz w:val="24"/>
          <w:szCs w:val="24"/>
        </w:rPr>
        <w:tab/>
      </w:r>
      <w:r w:rsidRPr="003110BF">
        <w:rPr>
          <w:rFonts w:cstheme="minorHAnsi"/>
          <w:b/>
          <w:sz w:val="24"/>
          <w:szCs w:val="24"/>
        </w:rPr>
        <w:tab/>
        <w:t>Hillsborough County MPO</w:t>
      </w:r>
    </w:p>
    <w:p w:rsidR="006C66D3" w:rsidRPr="003110BF" w:rsidRDefault="006C66D3" w:rsidP="006C66D3">
      <w:pPr>
        <w:autoSpaceDE w:val="0"/>
        <w:autoSpaceDN w:val="0"/>
        <w:adjustRightInd w:val="0"/>
        <w:spacing w:after="0" w:line="240" w:lineRule="auto"/>
        <w:rPr>
          <w:rFonts w:cstheme="minorHAnsi"/>
          <w:b/>
          <w:sz w:val="24"/>
          <w:szCs w:val="24"/>
        </w:rPr>
      </w:pPr>
      <w:r w:rsidRPr="003110BF">
        <w:rPr>
          <w:rFonts w:cstheme="minorHAnsi"/>
          <w:b/>
          <w:sz w:val="24"/>
          <w:szCs w:val="24"/>
        </w:rPr>
        <w:t xml:space="preserve">Nellie Fernandez </w:t>
      </w:r>
      <w:r w:rsidRPr="003110BF">
        <w:rPr>
          <w:rFonts w:cstheme="minorHAnsi"/>
          <w:b/>
          <w:sz w:val="24"/>
          <w:szCs w:val="24"/>
        </w:rPr>
        <w:tab/>
        <w:t>Palm Beach MPO</w:t>
      </w:r>
    </w:p>
    <w:p w:rsidR="006C66D3" w:rsidRPr="003110BF" w:rsidRDefault="006C66D3" w:rsidP="006C66D3">
      <w:pPr>
        <w:autoSpaceDE w:val="0"/>
        <w:autoSpaceDN w:val="0"/>
        <w:adjustRightInd w:val="0"/>
        <w:spacing w:after="0" w:line="240" w:lineRule="auto"/>
        <w:rPr>
          <w:rFonts w:cstheme="minorHAnsi"/>
          <w:b/>
          <w:sz w:val="24"/>
          <w:szCs w:val="24"/>
        </w:rPr>
      </w:pPr>
      <w:r w:rsidRPr="003110BF">
        <w:rPr>
          <w:rFonts w:cstheme="minorHAnsi"/>
          <w:b/>
          <w:sz w:val="24"/>
          <w:szCs w:val="24"/>
        </w:rPr>
        <w:t xml:space="preserve">Vinod Sandanasamy </w:t>
      </w:r>
      <w:r w:rsidRPr="003110BF">
        <w:rPr>
          <w:rFonts w:cstheme="minorHAnsi"/>
          <w:b/>
          <w:sz w:val="24"/>
          <w:szCs w:val="24"/>
        </w:rPr>
        <w:tab/>
        <w:t>Palm Beach MPO</w:t>
      </w:r>
    </w:p>
    <w:p w:rsidR="006C66D3" w:rsidRPr="003110BF" w:rsidRDefault="006C66D3" w:rsidP="006C66D3">
      <w:pPr>
        <w:autoSpaceDE w:val="0"/>
        <w:autoSpaceDN w:val="0"/>
        <w:adjustRightInd w:val="0"/>
        <w:spacing w:after="0" w:line="240" w:lineRule="auto"/>
        <w:rPr>
          <w:rFonts w:cstheme="minorHAnsi"/>
          <w:b/>
          <w:sz w:val="24"/>
          <w:szCs w:val="24"/>
        </w:rPr>
      </w:pPr>
      <w:r w:rsidRPr="003110BF">
        <w:rPr>
          <w:rFonts w:cstheme="minorHAnsi"/>
          <w:b/>
          <w:sz w:val="24"/>
          <w:szCs w:val="24"/>
        </w:rPr>
        <w:t>Albert Gan</w:t>
      </w:r>
      <w:r w:rsidRPr="003110BF">
        <w:rPr>
          <w:rFonts w:cstheme="minorHAnsi"/>
          <w:b/>
          <w:sz w:val="24"/>
          <w:szCs w:val="24"/>
        </w:rPr>
        <w:tab/>
      </w:r>
      <w:r w:rsidRPr="003110BF">
        <w:rPr>
          <w:rFonts w:cstheme="minorHAnsi"/>
          <w:b/>
          <w:sz w:val="24"/>
          <w:szCs w:val="24"/>
        </w:rPr>
        <w:tab/>
        <w:t>Florida International University</w:t>
      </w:r>
    </w:p>
    <w:p w:rsidR="006C66D3" w:rsidRPr="003110BF" w:rsidRDefault="006C66D3" w:rsidP="006C66D3">
      <w:pPr>
        <w:autoSpaceDE w:val="0"/>
        <w:autoSpaceDN w:val="0"/>
        <w:adjustRightInd w:val="0"/>
        <w:spacing w:after="0" w:line="240" w:lineRule="auto"/>
        <w:rPr>
          <w:rFonts w:cstheme="minorHAnsi"/>
          <w:b/>
          <w:sz w:val="24"/>
          <w:szCs w:val="24"/>
        </w:rPr>
      </w:pPr>
      <w:r w:rsidRPr="003110BF">
        <w:rPr>
          <w:rFonts w:cstheme="minorHAnsi"/>
          <w:b/>
          <w:sz w:val="24"/>
          <w:szCs w:val="24"/>
        </w:rPr>
        <w:t xml:space="preserve">Illir Bejleri </w:t>
      </w:r>
      <w:r w:rsidRPr="003110BF">
        <w:rPr>
          <w:rFonts w:cstheme="minorHAnsi"/>
          <w:b/>
          <w:sz w:val="24"/>
          <w:szCs w:val="24"/>
        </w:rPr>
        <w:tab/>
      </w:r>
      <w:r w:rsidRPr="003110BF">
        <w:rPr>
          <w:rFonts w:cstheme="minorHAnsi"/>
          <w:b/>
          <w:sz w:val="24"/>
          <w:szCs w:val="24"/>
        </w:rPr>
        <w:tab/>
        <w:t>University of Florida</w:t>
      </w:r>
    </w:p>
    <w:p w:rsidR="006C66D3" w:rsidRPr="003110BF" w:rsidRDefault="006C66D3" w:rsidP="006C66D3">
      <w:pPr>
        <w:autoSpaceDE w:val="0"/>
        <w:autoSpaceDN w:val="0"/>
        <w:adjustRightInd w:val="0"/>
        <w:spacing w:after="0" w:line="240" w:lineRule="auto"/>
        <w:rPr>
          <w:rFonts w:cstheme="minorHAnsi"/>
          <w:b/>
          <w:sz w:val="24"/>
          <w:szCs w:val="24"/>
        </w:rPr>
      </w:pPr>
      <w:r w:rsidRPr="003110BF">
        <w:rPr>
          <w:rFonts w:cstheme="minorHAnsi"/>
          <w:b/>
          <w:sz w:val="24"/>
          <w:szCs w:val="24"/>
        </w:rPr>
        <w:t>Capton Siluvairajan</w:t>
      </w:r>
      <w:r w:rsidRPr="003110BF">
        <w:rPr>
          <w:rFonts w:cstheme="minorHAnsi"/>
          <w:b/>
          <w:sz w:val="24"/>
          <w:szCs w:val="24"/>
        </w:rPr>
        <w:tab/>
        <w:t>Cambridge Systematics</w:t>
      </w:r>
    </w:p>
    <w:p w:rsidR="006C66D3" w:rsidRPr="003110BF" w:rsidRDefault="006C66D3" w:rsidP="006C66D3">
      <w:pPr>
        <w:autoSpaceDE w:val="0"/>
        <w:autoSpaceDN w:val="0"/>
        <w:adjustRightInd w:val="0"/>
        <w:spacing w:after="0" w:line="240" w:lineRule="auto"/>
        <w:rPr>
          <w:rFonts w:cstheme="minorHAnsi"/>
          <w:b/>
          <w:sz w:val="24"/>
          <w:szCs w:val="24"/>
        </w:rPr>
      </w:pPr>
      <w:r w:rsidRPr="003110BF">
        <w:rPr>
          <w:rFonts w:cstheme="minorHAnsi"/>
          <w:b/>
          <w:sz w:val="24"/>
          <w:szCs w:val="24"/>
        </w:rPr>
        <w:t xml:space="preserve">Colby Brown </w:t>
      </w:r>
      <w:r w:rsidRPr="003110BF">
        <w:rPr>
          <w:rFonts w:cstheme="minorHAnsi"/>
          <w:b/>
          <w:sz w:val="24"/>
          <w:szCs w:val="24"/>
        </w:rPr>
        <w:tab/>
      </w:r>
      <w:r w:rsidRPr="003110BF">
        <w:rPr>
          <w:rFonts w:cstheme="minorHAnsi"/>
          <w:b/>
          <w:sz w:val="24"/>
          <w:szCs w:val="24"/>
        </w:rPr>
        <w:tab/>
        <w:t>Citilabs</w:t>
      </w:r>
    </w:p>
    <w:p w:rsidR="006C66D3" w:rsidRPr="003110BF" w:rsidRDefault="003110BF" w:rsidP="006C66D3">
      <w:pPr>
        <w:autoSpaceDE w:val="0"/>
        <w:autoSpaceDN w:val="0"/>
        <w:adjustRightInd w:val="0"/>
        <w:spacing w:after="0" w:line="240" w:lineRule="auto"/>
        <w:rPr>
          <w:rFonts w:cstheme="minorHAnsi"/>
          <w:b/>
          <w:sz w:val="24"/>
          <w:szCs w:val="24"/>
        </w:rPr>
      </w:pPr>
      <w:r>
        <w:rPr>
          <w:rFonts w:cstheme="minorHAnsi"/>
          <w:b/>
          <w:sz w:val="24"/>
          <w:szCs w:val="24"/>
        </w:rPr>
        <w:t xml:space="preserve">Minhua Wang </w:t>
      </w:r>
      <w:r>
        <w:rPr>
          <w:rFonts w:cstheme="minorHAnsi"/>
          <w:b/>
          <w:sz w:val="24"/>
          <w:szCs w:val="24"/>
        </w:rPr>
        <w:tab/>
      </w:r>
      <w:r w:rsidR="006C66D3" w:rsidRPr="003110BF">
        <w:rPr>
          <w:rFonts w:cstheme="minorHAnsi"/>
          <w:b/>
          <w:sz w:val="24"/>
          <w:szCs w:val="24"/>
        </w:rPr>
        <w:t>Citilabs</w:t>
      </w:r>
    </w:p>
    <w:p w:rsidR="006C66D3" w:rsidRPr="003110BF" w:rsidRDefault="003110BF" w:rsidP="006C66D3">
      <w:pPr>
        <w:autoSpaceDE w:val="0"/>
        <w:autoSpaceDN w:val="0"/>
        <w:adjustRightInd w:val="0"/>
        <w:spacing w:after="0" w:line="240" w:lineRule="auto"/>
        <w:rPr>
          <w:rFonts w:cstheme="minorHAnsi"/>
          <w:b/>
          <w:sz w:val="24"/>
          <w:szCs w:val="24"/>
        </w:rPr>
      </w:pPr>
      <w:r>
        <w:rPr>
          <w:rFonts w:cstheme="minorHAnsi"/>
          <w:b/>
          <w:sz w:val="24"/>
          <w:szCs w:val="24"/>
        </w:rPr>
        <w:t xml:space="preserve">Mary Stallings </w:t>
      </w:r>
      <w:r>
        <w:rPr>
          <w:rFonts w:cstheme="minorHAnsi"/>
          <w:b/>
          <w:sz w:val="24"/>
          <w:szCs w:val="24"/>
        </w:rPr>
        <w:tab/>
      </w:r>
      <w:r w:rsidR="006C66D3" w:rsidRPr="003110BF">
        <w:rPr>
          <w:rFonts w:cstheme="minorHAnsi"/>
          <w:b/>
          <w:sz w:val="24"/>
          <w:szCs w:val="24"/>
        </w:rPr>
        <w:t>Grimail Crawford</w:t>
      </w:r>
    </w:p>
    <w:p w:rsidR="006C66D3" w:rsidRPr="003110BF" w:rsidRDefault="006C66D3" w:rsidP="006C66D3">
      <w:pPr>
        <w:autoSpaceDE w:val="0"/>
        <w:autoSpaceDN w:val="0"/>
        <w:adjustRightInd w:val="0"/>
        <w:spacing w:after="0" w:line="240" w:lineRule="auto"/>
        <w:rPr>
          <w:rFonts w:cstheme="minorHAnsi"/>
          <w:b/>
          <w:sz w:val="24"/>
          <w:szCs w:val="24"/>
        </w:rPr>
      </w:pPr>
      <w:r w:rsidRPr="003110BF">
        <w:rPr>
          <w:rFonts w:cstheme="minorHAnsi"/>
          <w:b/>
          <w:sz w:val="24"/>
          <w:szCs w:val="24"/>
        </w:rPr>
        <w:t xml:space="preserve">Santanu Roy </w:t>
      </w:r>
      <w:r w:rsidRPr="003110BF">
        <w:rPr>
          <w:rFonts w:cstheme="minorHAnsi"/>
          <w:b/>
          <w:sz w:val="24"/>
          <w:szCs w:val="24"/>
        </w:rPr>
        <w:tab/>
      </w:r>
      <w:r w:rsidRPr="003110BF">
        <w:rPr>
          <w:rFonts w:cstheme="minorHAnsi"/>
          <w:b/>
          <w:sz w:val="24"/>
          <w:szCs w:val="24"/>
        </w:rPr>
        <w:tab/>
        <w:t>HDR</w:t>
      </w:r>
    </w:p>
    <w:p w:rsidR="00526DE6" w:rsidRPr="003110BF" w:rsidRDefault="006C66D3" w:rsidP="006C66D3">
      <w:pPr>
        <w:autoSpaceDE w:val="0"/>
        <w:autoSpaceDN w:val="0"/>
        <w:adjustRightInd w:val="0"/>
        <w:spacing w:after="0" w:line="240" w:lineRule="auto"/>
        <w:rPr>
          <w:rFonts w:cstheme="minorHAnsi"/>
          <w:b/>
          <w:sz w:val="24"/>
          <w:szCs w:val="24"/>
          <w:u w:val="single"/>
        </w:rPr>
      </w:pPr>
      <w:r w:rsidRPr="003110BF">
        <w:rPr>
          <w:rFonts w:cstheme="minorHAnsi"/>
          <w:b/>
          <w:sz w:val="24"/>
          <w:szCs w:val="24"/>
        </w:rPr>
        <w:t xml:space="preserve">Thuha Nguyen Lyew </w:t>
      </w:r>
      <w:r w:rsidRPr="003110BF">
        <w:rPr>
          <w:rFonts w:cstheme="minorHAnsi"/>
          <w:b/>
          <w:sz w:val="24"/>
          <w:szCs w:val="24"/>
        </w:rPr>
        <w:tab/>
        <w:t>Kittelson &amp; Associates</w:t>
      </w:r>
    </w:p>
    <w:p w:rsidR="006C66D3" w:rsidRDefault="006C66D3" w:rsidP="005F4B8B">
      <w:pPr>
        <w:rPr>
          <w:rFonts w:cstheme="minorHAnsi"/>
          <w:b/>
          <w:sz w:val="28"/>
          <w:szCs w:val="28"/>
          <w:u w:val="single"/>
        </w:rPr>
      </w:pPr>
    </w:p>
    <w:p w:rsidR="006C66D3" w:rsidRDefault="006C66D3" w:rsidP="006C66D3">
      <w:pPr>
        <w:autoSpaceDE w:val="0"/>
        <w:autoSpaceDN w:val="0"/>
        <w:adjustRightInd w:val="0"/>
        <w:spacing w:after="0" w:line="240" w:lineRule="auto"/>
        <w:rPr>
          <w:rFonts w:ascii="Tahoma-Bold" w:hAnsi="Tahoma-Bold" w:cs="Tahoma-Bold"/>
          <w:b/>
          <w:bCs/>
        </w:rPr>
      </w:pPr>
      <w:r>
        <w:rPr>
          <w:rFonts w:ascii="Tahoma-Bold" w:hAnsi="Tahoma-Bold" w:cs="Tahoma-Bold"/>
          <w:b/>
          <w:bCs/>
        </w:rPr>
        <w:t>Welcome and Introduction</w:t>
      </w:r>
    </w:p>
    <w:p w:rsidR="006C66D3" w:rsidRPr="006C66D3" w:rsidRDefault="006C66D3" w:rsidP="006C66D3">
      <w:pPr>
        <w:pStyle w:val="ListParagraph"/>
        <w:numPr>
          <w:ilvl w:val="0"/>
          <w:numId w:val="23"/>
        </w:numPr>
        <w:autoSpaceDE w:val="0"/>
        <w:autoSpaceDN w:val="0"/>
        <w:adjustRightInd w:val="0"/>
        <w:spacing w:after="0" w:line="240" w:lineRule="auto"/>
        <w:rPr>
          <w:rFonts w:ascii="Tahoma-Bold" w:hAnsi="Tahoma-Bold" w:cs="Tahoma-Bold"/>
          <w:b/>
          <w:bCs/>
        </w:rPr>
      </w:pPr>
      <w:r w:rsidRPr="006C66D3">
        <w:rPr>
          <w:rFonts w:ascii="Tahoma" w:hAnsi="Tahoma" w:cs="Tahoma"/>
        </w:rPr>
        <w:t>Lina Kulikowski, GIS Committee Chair, made introductory remarks. She mentioned the</w:t>
      </w:r>
    </w:p>
    <w:p w:rsidR="006C66D3" w:rsidRDefault="006C66D3" w:rsidP="006C66D3">
      <w:pPr>
        <w:autoSpaceDE w:val="0"/>
        <w:autoSpaceDN w:val="0"/>
        <w:adjustRightInd w:val="0"/>
        <w:spacing w:after="0" w:line="240" w:lineRule="auto"/>
        <w:ind w:firstLine="720"/>
        <w:rPr>
          <w:rFonts w:ascii="Tahoma" w:hAnsi="Tahoma" w:cs="Tahoma"/>
        </w:rPr>
      </w:pPr>
      <w:r>
        <w:rPr>
          <w:rFonts w:ascii="Tahoma" w:hAnsi="Tahoma" w:cs="Tahoma"/>
        </w:rPr>
        <w:t>upcoming MTF leadship meeting in Orlando on December 15</w:t>
      </w:r>
      <w:r>
        <w:rPr>
          <w:rFonts w:ascii="Tahoma" w:hAnsi="Tahoma" w:cs="Tahoma"/>
          <w:sz w:val="14"/>
          <w:szCs w:val="14"/>
        </w:rPr>
        <w:t xml:space="preserve">th </w:t>
      </w:r>
      <w:r>
        <w:rPr>
          <w:rFonts w:ascii="Tahoma" w:hAnsi="Tahoma" w:cs="Tahoma"/>
        </w:rPr>
        <w:t>and 16</w:t>
      </w:r>
      <w:r>
        <w:rPr>
          <w:rFonts w:ascii="Tahoma" w:hAnsi="Tahoma" w:cs="Tahoma"/>
          <w:sz w:val="14"/>
          <w:szCs w:val="14"/>
        </w:rPr>
        <w:t xml:space="preserve">th </w:t>
      </w:r>
      <w:r>
        <w:rPr>
          <w:rFonts w:ascii="Tahoma" w:hAnsi="Tahoma" w:cs="Tahoma"/>
        </w:rPr>
        <w:t>and the need to</w:t>
      </w:r>
    </w:p>
    <w:p w:rsidR="006C66D3" w:rsidRDefault="006C66D3" w:rsidP="006C66D3">
      <w:pPr>
        <w:autoSpaceDE w:val="0"/>
        <w:autoSpaceDN w:val="0"/>
        <w:adjustRightInd w:val="0"/>
        <w:spacing w:after="0" w:line="240" w:lineRule="auto"/>
        <w:ind w:left="720"/>
        <w:rPr>
          <w:rFonts w:ascii="Tahoma" w:hAnsi="Tahoma" w:cs="Tahoma"/>
        </w:rPr>
      </w:pPr>
      <w:r>
        <w:rPr>
          <w:rFonts w:ascii="Tahoma" w:hAnsi="Tahoma" w:cs="Tahoma"/>
        </w:rPr>
        <w:t>present the priority task list at the meeting. She solicited ranking inputs on the proposed</w:t>
      </w:r>
    </w:p>
    <w:p w:rsidR="006C66D3" w:rsidRDefault="006C66D3" w:rsidP="006C66D3">
      <w:pPr>
        <w:autoSpaceDE w:val="0"/>
        <w:autoSpaceDN w:val="0"/>
        <w:adjustRightInd w:val="0"/>
        <w:spacing w:after="0" w:line="240" w:lineRule="auto"/>
        <w:ind w:firstLine="720"/>
        <w:rPr>
          <w:rFonts w:ascii="Tahoma" w:hAnsi="Tahoma" w:cs="Tahoma"/>
        </w:rPr>
      </w:pPr>
      <w:r>
        <w:rPr>
          <w:rFonts w:ascii="Tahoma" w:hAnsi="Tahoma" w:cs="Tahoma"/>
        </w:rPr>
        <w:t>task items.</w:t>
      </w:r>
    </w:p>
    <w:p w:rsidR="006C66D3" w:rsidRDefault="006C66D3" w:rsidP="006C66D3">
      <w:pPr>
        <w:autoSpaceDE w:val="0"/>
        <w:autoSpaceDN w:val="0"/>
        <w:adjustRightInd w:val="0"/>
        <w:spacing w:after="0" w:line="240" w:lineRule="auto"/>
        <w:ind w:firstLine="720"/>
        <w:rPr>
          <w:rFonts w:ascii="Tahoma" w:hAnsi="Tahoma" w:cs="Tahoma"/>
        </w:rPr>
      </w:pPr>
    </w:p>
    <w:p w:rsidR="006C66D3" w:rsidRDefault="006C66D3" w:rsidP="006C66D3">
      <w:pPr>
        <w:autoSpaceDE w:val="0"/>
        <w:autoSpaceDN w:val="0"/>
        <w:adjustRightInd w:val="0"/>
        <w:spacing w:after="0" w:line="240" w:lineRule="auto"/>
        <w:ind w:firstLine="720"/>
        <w:rPr>
          <w:rFonts w:ascii="Tahoma" w:hAnsi="Tahoma" w:cs="Tahoma"/>
        </w:rPr>
      </w:pPr>
    </w:p>
    <w:p w:rsidR="006C66D3" w:rsidRDefault="006C66D3" w:rsidP="006C66D3">
      <w:pPr>
        <w:autoSpaceDE w:val="0"/>
        <w:autoSpaceDN w:val="0"/>
        <w:adjustRightInd w:val="0"/>
        <w:spacing w:after="0" w:line="240" w:lineRule="auto"/>
        <w:rPr>
          <w:rFonts w:ascii="Tahoma-Bold" w:hAnsi="Tahoma-Bold" w:cs="Tahoma-Bold"/>
          <w:b/>
          <w:bCs/>
        </w:rPr>
      </w:pPr>
      <w:r>
        <w:rPr>
          <w:rFonts w:ascii="Tahoma-Bold" w:hAnsi="Tahoma-Bold" w:cs="Tahoma-Bold"/>
          <w:b/>
          <w:bCs/>
        </w:rPr>
        <w:t>Discussion on GIS Committee Priorities</w:t>
      </w:r>
    </w:p>
    <w:p w:rsidR="006C66D3" w:rsidRPr="006C66D3" w:rsidRDefault="006C66D3" w:rsidP="006C66D3">
      <w:pPr>
        <w:pStyle w:val="ListParagraph"/>
        <w:numPr>
          <w:ilvl w:val="0"/>
          <w:numId w:val="23"/>
        </w:numPr>
        <w:autoSpaceDE w:val="0"/>
        <w:autoSpaceDN w:val="0"/>
        <w:adjustRightInd w:val="0"/>
        <w:spacing w:after="0" w:line="240" w:lineRule="auto"/>
        <w:rPr>
          <w:rFonts w:ascii="Tahoma-Bold" w:hAnsi="Tahoma-Bold" w:cs="Tahoma-Bold"/>
          <w:b/>
          <w:bCs/>
        </w:rPr>
      </w:pPr>
      <w:r w:rsidRPr="006C66D3">
        <w:rPr>
          <w:rFonts w:ascii="Tahoma" w:hAnsi="Tahoma" w:cs="Tahoma"/>
        </w:rPr>
        <w:t>Mary Stallings said that we have to get GIS-TM (functionalities) up and running again.</w:t>
      </w:r>
    </w:p>
    <w:p w:rsidR="006C66D3" w:rsidRDefault="006C66D3" w:rsidP="006C66D3">
      <w:pPr>
        <w:autoSpaceDE w:val="0"/>
        <w:autoSpaceDN w:val="0"/>
        <w:adjustRightInd w:val="0"/>
        <w:spacing w:after="0" w:line="240" w:lineRule="auto"/>
        <w:ind w:firstLine="720"/>
        <w:rPr>
          <w:rFonts w:ascii="Tahoma" w:hAnsi="Tahoma" w:cs="Tahoma"/>
        </w:rPr>
      </w:pPr>
      <w:r>
        <w:rPr>
          <w:rFonts w:ascii="Tahoma" w:hAnsi="Tahoma" w:cs="Tahoma"/>
        </w:rPr>
        <w:t>Lina answered that, in the task list, GIS-TM part 1 matched very well with the Citilabs</w:t>
      </w:r>
    </w:p>
    <w:p w:rsidR="006C66D3" w:rsidRDefault="006C66D3" w:rsidP="006C66D3">
      <w:pPr>
        <w:autoSpaceDE w:val="0"/>
        <w:autoSpaceDN w:val="0"/>
        <w:adjustRightInd w:val="0"/>
        <w:spacing w:after="0" w:line="240" w:lineRule="auto"/>
        <w:ind w:left="720"/>
        <w:rPr>
          <w:rFonts w:ascii="Tahoma" w:hAnsi="Tahoma" w:cs="Tahoma"/>
        </w:rPr>
      </w:pPr>
      <w:r>
        <w:rPr>
          <w:rFonts w:ascii="Tahoma" w:hAnsi="Tahoma" w:cs="Tahoma"/>
        </w:rPr>
        <w:t>Geodatabase framework work and therefore that will be ranked with high priority. GISTM part 2 focuses on any additional tools that will be of benefit.</w:t>
      </w:r>
    </w:p>
    <w:p w:rsidR="006C66D3" w:rsidRPr="006C66D3" w:rsidRDefault="006C66D3" w:rsidP="006C66D3">
      <w:pPr>
        <w:pStyle w:val="ListParagraph"/>
        <w:numPr>
          <w:ilvl w:val="0"/>
          <w:numId w:val="23"/>
        </w:numPr>
        <w:autoSpaceDE w:val="0"/>
        <w:autoSpaceDN w:val="0"/>
        <w:adjustRightInd w:val="0"/>
        <w:spacing w:after="0" w:line="240" w:lineRule="auto"/>
        <w:rPr>
          <w:rFonts w:ascii="Tahoma" w:hAnsi="Tahoma" w:cs="Tahoma"/>
        </w:rPr>
      </w:pPr>
      <w:r w:rsidRPr="006C66D3">
        <w:rPr>
          <w:rFonts w:ascii="Tahoma" w:hAnsi="Tahoma" w:cs="Tahoma"/>
        </w:rPr>
        <w:t>Illir and Santanu, who have sent in rankings, gave their perspective on the task list; Illir</w:t>
      </w:r>
    </w:p>
    <w:p w:rsidR="006C66D3" w:rsidRDefault="006C66D3" w:rsidP="006C66D3">
      <w:pPr>
        <w:autoSpaceDE w:val="0"/>
        <w:autoSpaceDN w:val="0"/>
        <w:adjustRightInd w:val="0"/>
        <w:spacing w:after="0" w:line="240" w:lineRule="auto"/>
        <w:ind w:left="720"/>
        <w:rPr>
          <w:rFonts w:ascii="Tahoma" w:hAnsi="Tahoma" w:cs="Tahoma"/>
        </w:rPr>
      </w:pPr>
      <w:r>
        <w:rPr>
          <w:rFonts w:ascii="Tahoma" w:hAnsi="Tahoma" w:cs="Tahoma"/>
        </w:rPr>
        <w:t>stated that since any applications depend on the database to function, he thought that the database work should be given highest priority. He said, the GIS One map should also be considered in parallel since it will be the source of the network in the future when we use the dual-line coded GIS model. He added that GIS training should be an ongoing process.</w:t>
      </w:r>
    </w:p>
    <w:p w:rsidR="006C66D3" w:rsidRPr="006C66D3" w:rsidRDefault="006C66D3" w:rsidP="002460F0">
      <w:pPr>
        <w:pStyle w:val="ListParagraph"/>
        <w:numPr>
          <w:ilvl w:val="0"/>
          <w:numId w:val="23"/>
        </w:numPr>
        <w:autoSpaceDE w:val="0"/>
        <w:autoSpaceDN w:val="0"/>
        <w:adjustRightInd w:val="0"/>
        <w:spacing w:after="0" w:line="240" w:lineRule="auto"/>
        <w:rPr>
          <w:rFonts w:ascii="Tahoma" w:hAnsi="Tahoma" w:cs="Tahoma"/>
        </w:rPr>
      </w:pPr>
      <w:r w:rsidRPr="006C66D3">
        <w:rPr>
          <w:rFonts w:ascii="Tahoma" w:hAnsi="Tahoma" w:cs="Tahoma"/>
        </w:rPr>
        <w:t>Santanu Roy mentioned that the old Tranplan had nice reporting functionalities and he is aware that the Central Office is involved with some Template development for reporting. He said the third item in the task list “Model Visualization/Reporting” can be a good extension to this effort. He raised a question as to why we need a separate training program for GIS personnel, Lina answered that this is not a separate training program but just an attempt to evaluate the need for training which will be later incorporated into the modelers training program. Santanu inquired about the PCWALK file item in the list. He said that PC walk file is done in ArcGIS which is easy to use, Lina answered that PC walk file functionality is very important in transit modeling and we need a better tool than the one we have now. Vidya added that as a result of New Starts applications and transit becoming more prominent in LRTPs, we need to improve the functionality of the PCWALK file. He explained the PCWALK file concept for non-modelers and suggested we can have it as an item in the task list but maybe not with very high priority.</w:t>
      </w:r>
    </w:p>
    <w:p w:rsidR="006C66D3" w:rsidRPr="006C66D3" w:rsidRDefault="006C66D3" w:rsidP="006C66D3">
      <w:pPr>
        <w:pStyle w:val="ListParagraph"/>
        <w:numPr>
          <w:ilvl w:val="0"/>
          <w:numId w:val="23"/>
        </w:numPr>
        <w:autoSpaceDE w:val="0"/>
        <w:autoSpaceDN w:val="0"/>
        <w:adjustRightInd w:val="0"/>
        <w:spacing w:after="0" w:line="240" w:lineRule="auto"/>
        <w:rPr>
          <w:rFonts w:ascii="Tahoma" w:hAnsi="Tahoma" w:cs="Tahoma"/>
        </w:rPr>
      </w:pPr>
      <w:r w:rsidRPr="006C66D3">
        <w:rPr>
          <w:rFonts w:ascii="Tahoma" w:hAnsi="Tahoma" w:cs="Tahoma"/>
        </w:rPr>
        <w:t>Lina then asked other members if they had any inputs for the ranking and suggested the</w:t>
      </w:r>
    </w:p>
    <w:p w:rsidR="006C66D3" w:rsidRPr="006C66D3" w:rsidRDefault="006C66D3" w:rsidP="006C66D3">
      <w:pPr>
        <w:autoSpaceDE w:val="0"/>
        <w:autoSpaceDN w:val="0"/>
        <w:adjustRightInd w:val="0"/>
        <w:spacing w:after="0" w:line="240" w:lineRule="auto"/>
        <w:ind w:left="360"/>
        <w:rPr>
          <w:rFonts w:ascii="Tahoma" w:hAnsi="Tahoma" w:cs="Tahoma"/>
        </w:rPr>
      </w:pPr>
      <w:r>
        <w:rPr>
          <w:rFonts w:ascii="Tahoma" w:hAnsi="Tahoma" w:cs="Tahoma"/>
        </w:rPr>
        <w:tab/>
      </w:r>
      <w:r w:rsidRPr="006C66D3">
        <w:rPr>
          <w:rFonts w:ascii="Tahoma" w:hAnsi="Tahoma" w:cs="Tahoma"/>
        </w:rPr>
        <w:t>ranking order for the tasks (see final task list below).</w:t>
      </w:r>
    </w:p>
    <w:p w:rsidR="006C66D3" w:rsidRPr="006C66D3" w:rsidRDefault="006C66D3" w:rsidP="006C66D3">
      <w:pPr>
        <w:pStyle w:val="ListParagraph"/>
        <w:numPr>
          <w:ilvl w:val="0"/>
          <w:numId w:val="23"/>
        </w:numPr>
        <w:autoSpaceDE w:val="0"/>
        <w:autoSpaceDN w:val="0"/>
        <w:adjustRightInd w:val="0"/>
        <w:spacing w:after="0" w:line="240" w:lineRule="auto"/>
        <w:rPr>
          <w:rFonts w:ascii="Tahoma" w:hAnsi="Tahoma" w:cs="Tahoma"/>
        </w:rPr>
      </w:pPr>
      <w:r w:rsidRPr="006C66D3">
        <w:rPr>
          <w:rFonts w:ascii="Tahoma" w:hAnsi="Tahoma" w:cs="Tahoma"/>
        </w:rPr>
        <w:t>Lina asked Citilabs, based on Illir’s suggestion on using TeleAtlas for modeling, how</w:t>
      </w:r>
    </w:p>
    <w:p w:rsidR="006C66D3" w:rsidRPr="006C66D3" w:rsidRDefault="006C66D3" w:rsidP="006C66D3">
      <w:pPr>
        <w:pStyle w:val="ListParagraph"/>
        <w:autoSpaceDE w:val="0"/>
        <w:autoSpaceDN w:val="0"/>
        <w:adjustRightInd w:val="0"/>
        <w:spacing w:after="0" w:line="240" w:lineRule="auto"/>
        <w:rPr>
          <w:rFonts w:ascii="Tahoma" w:hAnsi="Tahoma" w:cs="Tahoma"/>
        </w:rPr>
      </w:pPr>
      <w:r w:rsidRPr="006C66D3">
        <w:rPr>
          <w:rFonts w:ascii="Tahoma" w:hAnsi="Tahoma" w:cs="Tahoma"/>
        </w:rPr>
        <w:t>feasible it is to use TeleAtlas for the model network. Colby answered that he has been</w:t>
      </w:r>
    </w:p>
    <w:p w:rsidR="006C66D3" w:rsidRPr="006C66D3" w:rsidRDefault="006C66D3" w:rsidP="006C66D3">
      <w:pPr>
        <w:pStyle w:val="ListParagraph"/>
        <w:autoSpaceDE w:val="0"/>
        <w:autoSpaceDN w:val="0"/>
        <w:adjustRightInd w:val="0"/>
        <w:spacing w:after="0" w:line="240" w:lineRule="auto"/>
        <w:rPr>
          <w:rFonts w:ascii="Tahoma" w:hAnsi="Tahoma" w:cs="Tahoma"/>
        </w:rPr>
      </w:pPr>
      <w:r w:rsidRPr="006C66D3">
        <w:rPr>
          <w:rFonts w:ascii="Tahoma" w:hAnsi="Tahoma" w:cs="Tahoma"/>
        </w:rPr>
        <w:t>involved with some trials using Navteq data and the results are good. Minhua added that</w:t>
      </w:r>
    </w:p>
    <w:p w:rsidR="006C66D3" w:rsidRPr="006C66D3" w:rsidRDefault="006C66D3" w:rsidP="006C66D3">
      <w:pPr>
        <w:pStyle w:val="ListParagraph"/>
        <w:autoSpaceDE w:val="0"/>
        <w:autoSpaceDN w:val="0"/>
        <w:adjustRightInd w:val="0"/>
        <w:spacing w:after="0" w:line="240" w:lineRule="auto"/>
        <w:rPr>
          <w:rFonts w:ascii="Tahoma" w:hAnsi="Tahoma" w:cs="Tahoma"/>
        </w:rPr>
      </w:pPr>
      <w:r w:rsidRPr="006C66D3">
        <w:rPr>
          <w:rFonts w:ascii="Tahoma" w:hAnsi="Tahoma" w:cs="Tahoma"/>
        </w:rPr>
        <w:t>the results should be comparable for TeleAtlas. Lina asked how would centroid</w:t>
      </w:r>
    </w:p>
    <w:p w:rsidR="006C66D3" w:rsidRPr="006C66D3" w:rsidRDefault="006C66D3" w:rsidP="006C66D3">
      <w:pPr>
        <w:pStyle w:val="ListParagraph"/>
        <w:autoSpaceDE w:val="0"/>
        <w:autoSpaceDN w:val="0"/>
        <w:adjustRightInd w:val="0"/>
        <w:spacing w:after="0" w:line="240" w:lineRule="auto"/>
        <w:rPr>
          <w:rFonts w:ascii="Tahoma" w:hAnsi="Tahoma" w:cs="Tahoma"/>
        </w:rPr>
      </w:pPr>
      <w:r w:rsidRPr="006C66D3">
        <w:rPr>
          <w:rFonts w:ascii="Tahoma" w:hAnsi="Tahoma" w:cs="Tahoma"/>
        </w:rPr>
        <w:t>connectors be addressed in such a case. Colby answered that there are essentially 2</w:t>
      </w:r>
    </w:p>
    <w:p w:rsidR="006C66D3" w:rsidRPr="006C66D3" w:rsidRDefault="006C66D3" w:rsidP="006C66D3">
      <w:pPr>
        <w:pStyle w:val="ListParagraph"/>
        <w:autoSpaceDE w:val="0"/>
        <w:autoSpaceDN w:val="0"/>
        <w:adjustRightInd w:val="0"/>
        <w:spacing w:after="0" w:line="240" w:lineRule="auto"/>
        <w:rPr>
          <w:rFonts w:ascii="Tahoma" w:hAnsi="Tahoma" w:cs="Tahoma"/>
        </w:rPr>
      </w:pPr>
      <w:r w:rsidRPr="006C66D3">
        <w:rPr>
          <w:rFonts w:ascii="Tahoma" w:hAnsi="Tahoma" w:cs="Tahoma"/>
        </w:rPr>
        <w:t>ways: 1) Use the auto centroid generator feature, or 2) Use a geo-processing script to</w:t>
      </w:r>
    </w:p>
    <w:p w:rsidR="006C66D3" w:rsidRPr="006C66D3" w:rsidRDefault="006C66D3" w:rsidP="006C66D3">
      <w:pPr>
        <w:pStyle w:val="ListParagraph"/>
        <w:autoSpaceDE w:val="0"/>
        <w:autoSpaceDN w:val="0"/>
        <w:adjustRightInd w:val="0"/>
        <w:spacing w:after="0" w:line="240" w:lineRule="auto"/>
        <w:rPr>
          <w:rFonts w:ascii="Tahoma" w:hAnsi="Tahoma" w:cs="Tahoma"/>
        </w:rPr>
      </w:pPr>
      <w:r w:rsidRPr="006C66D3">
        <w:rPr>
          <w:rFonts w:ascii="Tahoma" w:hAnsi="Tahoma" w:cs="Tahoma"/>
        </w:rPr>
        <w:t>generate centroids.</w:t>
      </w:r>
    </w:p>
    <w:p w:rsidR="006C66D3" w:rsidRPr="006C66D3" w:rsidRDefault="006C66D3" w:rsidP="001E3744">
      <w:pPr>
        <w:pStyle w:val="ListParagraph"/>
        <w:numPr>
          <w:ilvl w:val="0"/>
          <w:numId w:val="23"/>
        </w:numPr>
        <w:autoSpaceDE w:val="0"/>
        <w:autoSpaceDN w:val="0"/>
        <w:adjustRightInd w:val="0"/>
        <w:spacing w:after="0" w:line="240" w:lineRule="auto"/>
        <w:rPr>
          <w:rFonts w:ascii="Tahoma" w:hAnsi="Tahoma" w:cs="Tahoma"/>
        </w:rPr>
      </w:pPr>
      <w:r w:rsidRPr="006C66D3">
        <w:rPr>
          <w:rFonts w:ascii="Tahoma" w:hAnsi="Tahoma" w:cs="Tahoma"/>
        </w:rPr>
        <w:t>Mary Stallings asked Vidya what the status was of the TeleAtlas contract. Vidya answered that the current contract is for three years plus one optional extension year totaling 4 years. It currently has one year left. The data is updated every 3 months. He added that TeleAtlas data has perpetual usage license and the data will be available for use even after the license agreement comes to an end but we will not have any updates. He also mentioned that there should be some way of giving feedback to the data providers on data discrepancy issues so that local agencies can update and use their local knowledge. He solicited inputs from everyone on using these kinds of networks.</w:t>
      </w:r>
    </w:p>
    <w:p w:rsidR="006C66D3" w:rsidRPr="006C66D3" w:rsidRDefault="006C66D3" w:rsidP="006C66D3">
      <w:pPr>
        <w:pStyle w:val="ListParagraph"/>
        <w:numPr>
          <w:ilvl w:val="0"/>
          <w:numId w:val="23"/>
        </w:numPr>
        <w:autoSpaceDE w:val="0"/>
        <w:autoSpaceDN w:val="0"/>
        <w:adjustRightInd w:val="0"/>
        <w:spacing w:after="0" w:line="240" w:lineRule="auto"/>
        <w:rPr>
          <w:rFonts w:ascii="Tahoma" w:hAnsi="Tahoma" w:cs="Tahoma"/>
        </w:rPr>
      </w:pPr>
      <w:r w:rsidRPr="006C66D3">
        <w:rPr>
          <w:rFonts w:ascii="Tahoma" w:hAnsi="Tahoma" w:cs="Tahoma"/>
        </w:rPr>
        <w:t>Lina asked for the group’s suggestion on Visual Tools for modelers. Colby replied that</w:t>
      </w:r>
    </w:p>
    <w:p w:rsidR="006C66D3" w:rsidRPr="006C66D3" w:rsidRDefault="006C66D3" w:rsidP="006C66D3">
      <w:pPr>
        <w:pStyle w:val="ListParagraph"/>
        <w:autoSpaceDE w:val="0"/>
        <w:autoSpaceDN w:val="0"/>
        <w:adjustRightInd w:val="0"/>
        <w:spacing w:after="0" w:line="240" w:lineRule="auto"/>
        <w:rPr>
          <w:rFonts w:ascii="Tahoma" w:hAnsi="Tahoma" w:cs="Tahoma"/>
        </w:rPr>
      </w:pPr>
      <w:r w:rsidRPr="006C66D3">
        <w:rPr>
          <w:rFonts w:ascii="Tahoma" w:hAnsi="Tahoma" w:cs="Tahoma"/>
        </w:rPr>
        <w:t>Citilabs has a separate product called Accession that will be later repackaged as an</w:t>
      </w:r>
    </w:p>
    <w:p w:rsidR="006C66D3" w:rsidRPr="006C66D3" w:rsidRDefault="006C66D3" w:rsidP="006C66D3">
      <w:pPr>
        <w:pStyle w:val="ListParagraph"/>
        <w:autoSpaceDE w:val="0"/>
        <w:autoSpaceDN w:val="0"/>
        <w:adjustRightInd w:val="0"/>
        <w:spacing w:after="0" w:line="240" w:lineRule="auto"/>
        <w:rPr>
          <w:rFonts w:ascii="Tahoma" w:hAnsi="Tahoma" w:cs="Tahoma"/>
        </w:rPr>
      </w:pPr>
      <w:r w:rsidRPr="006C66D3">
        <w:rPr>
          <w:rFonts w:ascii="Tahoma" w:hAnsi="Tahoma" w:cs="Tahoma"/>
        </w:rPr>
        <w:t>extension to ArcGIS. Lina mentioned that we have to look at what is already available</w:t>
      </w:r>
    </w:p>
    <w:p w:rsidR="006C66D3" w:rsidRPr="006C66D3" w:rsidRDefault="006C66D3" w:rsidP="006C66D3">
      <w:pPr>
        <w:pStyle w:val="ListParagraph"/>
        <w:autoSpaceDE w:val="0"/>
        <w:autoSpaceDN w:val="0"/>
        <w:adjustRightInd w:val="0"/>
        <w:spacing w:after="0" w:line="240" w:lineRule="auto"/>
        <w:rPr>
          <w:rFonts w:ascii="Tahoma" w:hAnsi="Tahoma" w:cs="Tahoma"/>
        </w:rPr>
      </w:pPr>
      <w:r w:rsidRPr="006C66D3">
        <w:rPr>
          <w:rFonts w:ascii="Tahoma" w:hAnsi="Tahoma" w:cs="Tahoma"/>
        </w:rPr>
        <w:t>before we invest in developing new tools. Tom mentioned that TransCAD had a prism</w:t>
      </w:r>
    </w:p>
    <w:p w:rsidR="006C66D3" w:rsidRPr="006C66D3" w:rsidRDefault="006C66D3" w:rsidP="006C66D3">
      <w:pPr>
        <w:pStyle w:val="ListParagraph"/>
        <w:autoSpaceDE w:val="0"/>
        <w:autoSpaceDN w:val="0"/>
        <w:adjustRightInd w:val="0"/>
        <w:spacing w:after="0" w:line="240" w:lineRule="auto"/>
        <w:rPr>
          <w:rFonts w:ascii="Tahoma" w:hAnsi="Tahoma" w:cs="Tahoma"/>
        </w:rPr>
      </w:pPr>
      <w:r w:rsidRPr="006C66D3">
        <w:rPr>
          <w:rFonts w:ascii="Tahoma" w:hAnsi="Tahoma" w:cs="Tahoma"/>
        </w:rPr>
        <w:lastRenderedPageBreak/>
        <w:t>mapping functionality that illustrates the data in 3D. Illir replied that the same effect can</w:t>
      </w:r>
    </w:p>
    <w:p w:rsidR="006C66D3" w:rsidRPr="006C66D3" w:rsidRDefault="006C66D3" w:rsidP="006C66D3">
      <w:pPr>
        <w:pStyle w:val="ListParagraph"/>
        <w:autoSpaceDE w:val="0"/>
        <w:autoSpaceDN w:val="0"/>
        <w:adjustRightInd w:val="0"/>
        <w:spacing w:after="0" w:line="240" w:lineRule="auto"/>
        <w:rPr>
          <w:rFonts w:ascii="Tahoma" w:hAnsi="Tahoma" w:cs="Tahoma"/>
        </w:rPr>
      </w:pPr>
      <w:r w:rsidRPr="006C66D3">
        <w:rPr>
          <w:rFonts w:ascii="Tahoma" w:hAnsi="Tahoma" w:cs="Tahoma"/>
        </w:rPr>
        <w:t>be achieved using ArcObjects scripting in ArcScene. Colby mentioned that if this is a</w:t>
      </w:r>
    </w:p>
    <w:p w:rsidR="006C66D3" w:rsidRPr="006C66D3" w:rsidRDefault="006C66D3" w:rsidP="006C66D3">
      <w:pPr>
        <w:pStyle w:val="ListParagraph"/>
        <w:autoSpaceDE w:val="0"/>
        <w:autoSpaceDN w:val="0"/>
        <w:adjustRightInd w:val="0"/>
        <w:spacing w:after="0" w:line="240" w:lineRule="auto"/>
        <w:rPr>
          <w:rFonts w:ascii="Tahoma" w:hAnsi="Tahoma" w:cs="Tahoma"/>
        </w:rPr>
      </w:pPr>
      <w:r w:rsidRPr="006C66D3">
        <w:rPr>
          <w:rFonts w:ascii="Tahoma" w:hAnsi="Tahoma" w:cs="Tahoma"/>
        </w:rPr>
        <w:t>potential feature that modelers want, Citilabs may consider addressing this request.</w:t>
      </w:r>
    </w:p>
    <w:p w:rsidR="006C66D3" w:rsidRPr="006C66D3" w:rsidRDefault="006C66D3" w:rsidP="006C66D3">
      <w:pPr>
        <w:pStyle w:val="ListParagraph"/>
        <w:autoSpaceDE w:val="0"/>
        <w:autoSpaceDN w:val="0"/>
        <w:adjustRightInd w:val="0"/>
        <w:spacing w:after="0" w:line="240" w:lineRule="auto"/>
        <w:rPr>
          <w:rFonts w:ascii="Tahoma" w:hAnsi="Tahoma" w:cs="Tahoma"/>
        </w:rPr>
      </w:pPr>
      <w:r w:rsidRPr="006C66D3">
        <w:rPr>
          <w:rFonts w:ascii="Tahoma" w:hAnsi="Tahoma" w:cs="Tahoma"/>
        </w:rPr>
        <w:t>Minhua added that technically it is quite possible to do since Cube GIS already has</w:t>
      </w:r>
    </w:p>
    <w:p w:rsidR="006C66D3" w:rsidRPr="006C66D3" w:rsidRDefault="006C66D3" w:rsidP="006C66D3">
      <w:pPr>
        <w:pStyle w:val="ListParagraph"/>
        <w:autoSpaceDE w:val="0"/>
        <w:autoSpaceDN w:val="0"/>
        <w:adjustRightInd w:val="0"/>
        <w:spacing w:after="0" w:line="240" w:lineRule="auto"/>
        <w:rPr>
          <w:rFonts w:ascii="Tahoma" w:hAnsi="Tahoma" w:cs="Tahoma"/>
        </w:rPr>
      </w:pPr>
      <w:r w:rsidRPr="006C66D3">
        <w:rPr>
          <w:rFonts w:ascii="Tahoma" w:hAnsi="Tahoma" w:cs="Tahoma"/>
        </w:rPr>
        <w:t>ArcScene as part of the ArcGIS Engine package.</w:t>
      </w:r>
    </w:p>
    <w:p w:rsidR="006C66D3" w:rsidRPr="006C66D3" w:rsidRDefault="006C66D3" w:rsidP="00561456">
      <w:pPr>
        <w:pStyle w:val="ListParagraph"/>
        <w:numPr>
          <w:ilvl w:val="0"/>
          <w:numId w:val="23"/>
        </w:numPr>
        <w:autoSpaceDE w:val="0"/>
        <w:autoSpaceDN w:val="0"/>
        <w:adjustRightInd w:val="0"/>
        <w:spacing w:after="0" w:line="240" w:lineRule="auto"/>
        <w:rPr>
          <w:rFonts w:ascii="Tahoma" w:hAnsi="Tahoma" w:cs="Tahoma"/>
        </w:rPr>
      </w:pPr>
      <w:r w:rsidRPr="006C66D3">
        <w:rPr>
          <w:rFonts w:ascii="Tahoma" w:hAnsi="Tahoma" w:cs="Tahoma"/>
        </w:rPr>
        <w:t>Lina mentioned that the GeoDatabase will be the priority number 1 and FIU has a contract with FDOT central office that will address this task. The GIS committee will have a chance to review the scope of services once it’s finalized.</w:t>
      </w:r>
    </w:p>
    <w:p w:rsidR="006C66D3" w:rsidRDefault="006C66D3" w:rsidP="006C66D3">
      <w:pPr>
        <w:pStyle w:val="ListParagraph"/>
        <w:numPr>
          <w:ilvl w:val="0"/>
          <w:numId w:val="23"/>
        </w:numPr>
        <w:autoSpaceDE w:val="0"/>
        <w:autoSpaceDN w:val="0"/>
        <w:adjustRightInd w:val="0"/>
        <w:spacing w:after="0" w:line="240" w:lineRule="auto"/>
        <w:rPr>
          <w:rFonts w:ascii="Tahoma" w:hAnsi="Tahoma" w:cs="Tahoma"/>
        </w:rPr>
      </w:pPr>
      <w:r w:rsidRPr="006C66D3">
        <w:rPr>
          <w:rFonts w:ascii="Tahoma" w:hAnsi="Tahoma" w:cs="Tahoma"/>
        </w:rPr>
        <w:t>A vote was taken on the task priorities and everyone agreed that the priority list is correct</w:t>
      </w:r>
      <w:r>
        <w:rPr>
          <w:rFonts w:ascii="Tahoma" w:hAnsi="Tahoma" w:cs="Tahoma"/>
        </w:rPr>
        <w:t xml:space="preserve"> </w:t>
      </w:r>
      <w:r w:rsidRPr="006C66D3">
        <w:rPr>
          <w:rFonts w:ascii="Tahoma" w:hAnsi="Tahoma" w:cs="Tahoma"/>
        </w:rPr>
        <w:t>(see final list below).</w:t>
      </w:r>
    </w:p>
    <w:p w:rsidR="00C93607" w:rsidRDefault="00C93607" w:rsidP="00C93607">
      <w:pPr>
        <w:pStyle w:val="ListParagraph"/>
        <w:autoSpaceDE w:val="0"/>
        <w:autoSpaceDN w:val="0"/>
        <w:adjustRightInd w:val="0"/>
        <w:spacing w:after="0" w:line="240" w:lineRule="auto"/>
        <w:rPr>
          <w:rFonts w:ascii="Tahoma" w:hAnsi="Tahoma" w:cs="Tahoma"/>
        </w:rPr>
      </w:pPr>
    </w:p>
    <w:p w:rsidR="006C66D3" w:rsidRDefault="006C66D3" w:rsidP="006C66D3">
      <w:pPr>
        <w:autoSpaceDE w:val="0"/>
        <w:autoSpaceDN w:val="0"/>
        <w:adjustRightInd w:val="0"/>
        <w:spacing w:after="0" w:line="240" w:lineRule="auto"/>
        <w:rPr>
          <w:rFonts w:ascii="Tahoma-Bold" w:hAnsi="Tahoma-Bold" w:cs="Tahoma-Bold"/>
          <w:b/>
          <w:bCs/>
        </w:rPr>
      </w:pPr>
      <w:r>
        <w:rPr>
          <w:rFonts w:ascii="Tahoma-Bold" w:hAnsi="Tahoma-Bold" w:cs="Tahoma-Bold"/>
          <w:b/>
          <w:bCs/>
        </w:rPr>
        <w:t>Final GIS Committee Priorities List</w:t>
      </w:r>
    </w:p>
    <w:p w:rsidR="006C66D3" w:rsidRDefault="006C66D3" w:rsidP="003110BF">
      <w:pPr>
        <w:autoSpaceDE w:val="0"/>
        <w:autoSpaceDN w:val="0"/>
        <w:adjustRightInd w:val="0"/>
        <w:spacing w:after="0" w:line="240" w:lineRule="auto"/>
        <w:ind w:left="720"/>
        <w:rPr>
          <w:rFonts w:ascii="Tahoma" w:hAnsi="Tahoma" w:cs="Tahoma"/>
        </w:rPr>
      </w:pPr>
      <w:r>
        <w:rPr>
          <w:rFonts w:ascii="Tahoma" w:hAnsi="Tahoma" w:cs="Tahoma"/>
        </w:rPr>
        <w:t>As agreed upon by the GIS Committee, below is a list of committee tasks ranked in order of</w:t>
      </w:r>
      <w:r w:rsidR="003110BF">
        <w:rPr>
          <w:rFonts w:ascii="Tahoma" w:hAnsi="Tahoma" w:cs="Tahoma"/>
        </w:rPr>
        <w:t xml:space="preserve"> </w:t>
      </w:r>
      <w:r>
        <w:rPr>
          <w:rFonts w:ascii="Tahoma" w:hAnsi="Tahoma" w:cs="Tahoma"/>
        </w:rPr>
        <w:t>priority. This list will be discussed at the MTF Leadership meeting on December 15</w:t>
      </w:r>
      <w:r>
        <w:rPr>
          <w:rFonts w:ascii="Tahoma" w:hAnsi="Tahoma" w:cs="Tahoma"/>
          <w:sz w:val="14"/>
          <w:szCs w:val="14"/>
        </w:rPr>
        <w:t xml:space="preserve">th </w:t>
      </w:r>
      <w:r>
        <w:rPr>
          <w:rFonts w:ascii="Tahoma" w:hAnsi="Tahoma" w:cs="Tahoma"/>
        </w:rPr>
        <w:t>and 16</w:t>
      </w:r>
      <w:r>
        <w:rPr>
          <w:rFonts w:ascii="Tahoma" w:hAnsi="Tahoma" w:cs="Tahoma"/>
          <w:sz w:val="14"/>
          <w:szCs w:val="14"/>
        </w:rPr>
        <w:t>th</w:t>
      </w:r>
      <w:r>
        <w:rPr>
          <w:rFonts w:ascii="Tahoma" w:hAnsi="Tahoma" w:cs="Tahoma"/>
        </w:rPr>
        <w:t>,</w:t>
      </w:r>
      <w:r w:rsidR="003110BF">
        <w:rPr>
          <w:rFonts w:ascii="Tahoma" w:hAnsi="Tahoma" w:cs="Tahoma"/>
        </w:rPr>
        <w:t xml:space="preserve"> </w:t>
      </w:r>
      <w:r>
        <w:rPr>
          <w:rFonts w:ascii="Tahoma" w:hAnsi="Tahoma" w:cs="Tahoma"/>
        </w:rPr>
        <w:t>2009.</w:t>
      </w:r>
    </w:p>
    <w:p w:rsidR="006C66D3" w:rsidRDefault="006C66D3" w:rsidP="003110BF">
      <w:pPr>
        <w:autoSpaceDE w:val="0"/>
        <w:autoSpaceDN w:val="0"/>
        <w:adjustRightInd w:val="0"/>
        <w:spacing w:after="0" w:line="240" w:lineRule="auto"/>
        <w:ind w:firstLine="720"/>
        <w:rPr>
          <w:rFonts w:ascii="Tahoma" w:hAnsi="Tahoma" w:cs="Tahoma"/>
        </w:rPr>
      </w:pPr>
      <w:r>
        <w:rPr>
          <w:rFonts w:ascii="Tahoma" w:hAnsi="Tahoma" w:cs="Tahoma"/>
        </w:rPr>
        <w:t>1. GIS-TM Part 1</w:t>
      </w:r>
    </w:p>
    <w:p w:rsidR="006C66D3" w:rsidRDefault="006C66D3" w:rsidP="003110BF">
      <w:pPr>
        <w:autoSpaceDE w:val="0"/>
        <w:autoSpaceDN w:val="0"/>
        <w:adjustRightInd w:val="0"/>
        <w:spacing w:after="0" w:line="240" w:lineRule="auto"/>
        <w:ind w:left="720" w:firstLine="720"/>
        <w:rPr>
          <w:rFonts w:ascii="Tahoma" w:hAnsi="Tahoma" w:cs="Tahoma"/>
        </w:rPr>
      </w:pPr>
      <w:r>
        <w:rPr>
          <w:rFonts w:ascii="Tahoma" w:hAnsi="Tahoma" w:cs="Tahoma"/>
        </w:rPr>
        <w:t>a. Adopt GIS-TM Geodatabase framework for Cube GIS</w:t>
      </w:r>
    </w:p>
    <w:p w:rsidR="006C66D3" w:rsidRDefault="006C66D3" w:rsidP="003110BF">
      <w:pPr>
        <w:autoSpaceDE w:val="0"/>
        <w:autoSpaceDN w:val="0"/>
        <w:adjustRightInd w:val="0"/>
        <w:spacing w:after="0" w:line="240" w:lineRule="auto"/>
        <w:ind w:left="720" w:firstLine="720"/>
        <w:rPr>
          <w:rFonts w:ascii="Tahoma" w:hAnsi="Tahoma" w:cs="Tahoma"/>
        </w:rPr>
      </w:pPr>
      <w:r>
        <w:rPr>
          <w:rFonts w:ascii="Tahoma" w:hAnsi="Tahoma" w:cs="Tahoma"/>
        </w:rPr>
        <w:t>b. Develop metadata standards for the new Cube Geodatabase</w:t>
      </w:r>
    </w:p>
    <w:p w:rsidR="006C66D3" w:rsidRDefault="006C66D3" w:rsidP="003110BF">
      <w:pPr>
        <w:autoSpaceDE w:val="0"/>
        <w:autoSpaceDN w:val="0"/>
        <w:adjustRightInd w:val="0"/>
        <w:spacing w:after="0" w:line="240" w:lineRule="auto"/>
        <w:ind w:firstLine="720"/>
        <w:rPr>
          <w:rFonts w:ascii="Tahoma" w:hAnsi="Tahoma" w:cs="Tahoma"/>
        </w:rPr>
      </w:pPr>
      <w:r>
        <w:rPr>
          <w:rFonts w:ascii="Tahoma" w:hAnsi="Tahoma" w:cs="Tahoma"/>
        </w:rPr>
        <w:t>2. Model Visualization Tools/Reports</w:t>
      </w:r>
    </w:p>
    <w:p w:rsidR="006C66D3" w:rsidRDefault="006C66D3" w:rsidP="003110BF">
      <w:pPr>
        <w:autoSpaceDE w:val="0"/>
        <w:autoSpaceDN w:val="0"/>
        <w:adjustRightInd w:val="0"/>
        <w:spacing w:after="0" w:line="240" w:lineRule="auto"/>
        <w:ind w:left="720" w:firstLine="720"/>
        <w:rPr>
          <w:rFonts w:ascii="Tahoma" w:hAnsi="Tahoma" w:cs="Tahoma"/>
        </w:rPr>
      </w:pPr>
      <w:r>
        <w:rPr>
          <w:rFonts w:ascii="Tahoma" w:hAnsi="Tahoma" w:cs="Tahoma"/>
        </w:rPr>
        <w:t>a. Develop better tools to review the model input and output data</w:t>
      </w:r>
    </w:p>
    <w:p w:rsidR="006C66D3" w:rsidRDefault="006C66D3" w:rsidP="003110BF">
      <w:pPr>
        <w:autoSpaceDE w:val="0"/>
        <w:autoSpaceDN w:val="0"/>
        <w:adjustRightInd w:val="0"/>
        <w:spacing w:after="0" w:line="240" w:lineRule="auto"/>
        <w:ind w:left="720" w:firstLine="720"/>
        <w:rPr>
          <w:rFonts w:ascii="Tahoma" w:hAnsi="Tahoma" w:cs="Tahoma"/>
        </w:rPr>
      </w:pPr>
      <w:r>
        <w:rPr>
          <w:rFonts w:ascii="Tahoma" w:hAnsi="Tahoma" w:cs="Tahoma"/>
        </w:rPr>
        <w:t>b. Evaluate Cube Reports extension</w:t>
      </w:r>
    </w:p>
    <w:p w:rsidR="006C66D3" w:rsidRDefault="006C66D3" w:rsidP="003110BF">
      <w:pPr>
        <w:autoSpaceDE w:val="0"/>
        <w:autoSpaceDN w:val="0"/>
        <w:adjustRightInd w:val="0"/>
        <w:spacing w:after="0" w:line="240" w:lineRule="auto"/>
        <w:ind w:left="720" w:firstLine="720"/>
        <w:rPr>
          <w:rFonts w:ascii="Tahoma" w:hAnsi="Tahoma" w:cs="Tahoma"/>
        </w:rPr>
      </w:pPr>
      <w:r>
        <w:rPr>
          <w:rFonts w:ascii="Tahoma" w:hAnsi="Tahoma" w:cs="Tahoma"/>
        </w:rPr>
        <w:t>c. Evaluate Desire Line tool inside Cube</w:t>
      </w:r>
    </w:p>
    <w:p w:rsidR="006C66D3" w:rsidRDefault="006C66D3" w:rsidP="003110BF">
      <w:pPr>
        <w:autoSpaceDE w:val="0"/>
        <w:autoSpaceDN w:val="0"/>
        <w:adjustRightInd w:val="0"/>
        <w:spacing w:after="0" w:line="240" w:lineRule="auto"/>
        <w:ind w:left="720" w:firstLine="720"/>
        <w:rPr>
          <w:rFonts w:ascii="Tahoma" w:hAnsi="Tahoma" w:cs="Tahoma"/>
        </w:rPr>
      </w:pPr>
      <w:r>
        <w:rPr>
          <w:rFonts w:ascii="Tahoma" w:hAnsi="Tahoma" w:cs="Tahoma"/>
        </w:rPr>
        <w:t>d. Incorporate TransCAD 'PRISM' feature inside Cube</w:t>
      </w:r>
    </w:p>
    <w:p w:rsidR="006C66D3" w:rsidRDefault="006C66D3" w:rsidP="003110BF">
      <w:pPr>
        <w:autoSpaceDE w:val="0"/>
        <w:autoSpaceDN w:val="0"/>
        <w:adjustRightInd w:val="0"/>
        <w:spacing w:after="0" w:line="240" w:lineRule="auto"/>
        <w:ind w:left="720" w:firstLine="720"/>
        <w:rPr>
          <w:rFonts w:ascii="Tahoma" w:hAnsi="Tahoma" w:cs="Tahoma"/>
        </w:rPr>
      </w:pPr>
      <w:r>
        <w:rPr>
          <w:rFonts w:ascii="Tahoma" w:hAnsi="Tahoma" w:cs="Tahoma"/>
        </w:rPr>
        <w:t>e. Evaluate Cube Accession tool (to be part of ArcGIS extension)</w:t>
      </w:r>
    </w:p>
    <w:p w:rsidR="006C66D3" w:rsidRDefault="006C66D3" w:rsidP="003110BF">
      <w:pPr>
        <w:autoSpaceDE w:val="0"/>
        <w:autoSpaceDN w:val="0"/>
        <w:adjustRightInd w:val="0"/>
        <w:spacing w:after="0" w:line="240" w:lineRule="auto"/>
        <w:ind w:firstLine="720"/>
        <w:rPr>
          <w:rFonts w:ascii="Tahoma" w:hAnsi="Tahoma" w:cs="Tahoma"/>
        </w:rPr>
      </w:pPr>
      <w:r>
        <w:rPr>
          <w:rFonts w:ascii="Tahoma" w:hAnsi="Tahoma" w:cs="Tahoma"/>
        </w:rPr>
        <w:t>3. GIS-TM Part 2</w:t>
      </w:r>
    </w:p>
    <w:p w:rsidR="006C66D3" w:rsidRDefault="006C66D3" w:rsidP="003110BF">
      <w:pPr>
        <w:autoSpaceDE w:val="0"/>
        <w:autoSpaceDN w:val="0"/>
        <w:adjustRightInd w:val="0"/>
        <w:spacing w:after="0" w:line="240" w:lineRule="auto"/>
        <w:ind w:left="720" w:firstLine="720"/>
        <w:rPr>
          <w:rFonts w:ascii="Tahoma" w:hAnsi="Tahoma" w:cs="Tahoma"/>
        </w:rPr>
      </w:pPr>
      <w:r>
        <w:rPr>
          <w:rFonts w:ascii="Tahoma" w:hAnsi="Tahoma" w:cs="Tahoma"/>
        </w:rPr>
        <w:t>a. Evaluate how model projection methods in GIS-TM can be applied to Cube</w:t>
      </w:r>
    </w:p>
    <w:p w:rsidR="006C66D3" w:rsidRDefault="006C66D3" w:rsidP="003110BF">
      <w:pPr>
        <w:autoSpaceDE w:val="0"/>
        <w:autoSpaceDN w:val="0"/>
        <w:adjustRightInd w:val="0"/>
        <w:spacing w:after="0" w:line="240" w:lineRule="auto"/>
        <w:ind w:left="720" w:firstLine="720"/>
        <w:rPr>
          <w:rFonts w:ascii="Tahoma" w:hAnsi="Tahoma" w:cs="Tahoma"/>
        </w:rPr>
      </w:pPr>
      <w:r>
        <w:rPr>
          <w:rFonts w:ascii="Tahoma" w:hAnsi="Tahoma" w:cs="Tahoma"/>
        </w:rPr>
        <w:t>GIS environment</w:t>
      </w:r>
    </w:p>
    <w:p w:rsidR="006C66D3" w:rsidRDefault="006C66D3" w:rsidP="003110BF">
      <w:pPr>
        <w:autoSpaceDE w:val="0"/>
        <w:autoSpaceDN w:val="0"/>
        <w:adjustRightInd w:val="0"/>
        <w:spacing w:after="0" w:line="240" w:lineRule="auto"/>
        <w:ind w:left="720" w:firstLine="720"/>
        <w:rPr>
          <w:rFonts w:ascii="Tahoma" w:hAnsi="Tahoma" w:cs="Tahoma"/>
        </w:rPr>
      </w:pPr>
      <w:r>
        <w:rPr>
          <w:rFonts w:ascii="Tahoma" w:hAnsi="Tahoma" w:cs="Tahoma"/>
        </w:rPr>
        <w:t>b. Develop LOS calculator and network comparison feature inside Cube GIS</w:t>
      </w:r>
    </w:p>
    <w:p w:rsidR="006C66D3" w:rsidRDefault="006C66D3" w:rsidP="003110BF">
      <w:pPr>
        <w:autoSpaceDE w:val="0"/>
        <w:autoSpaceDN w:val="0"/>
        <w:adjustRightInd w:val="0"/>
        <w:spacing w:after="0" w:line="240" w:lineRule="auto"/>
        <w:ind w:left="720" w:firstLine="720"/>
        <w:rPr>
          <w:rFonts w:ascii="Tahoma" w:hAnsi="Tahoma" w:cs="Tahoma"/>
        </w:rPr>
      </w:pPr>
      <w:r>
        <w:rPr>
          <w:rFonts w:ascii="Tahoma" w:hAnsi="Tahoma" w:cs="Tahoma"/>
        </w:rPr>
        <w:t>environment</w:t>
      </w:r>
    </w:p>
    <w:p w:rsidR="006C66D3" w:rsidRDefault="006C66D3" w:rsidP="003110BF">
      <w:pPr>
        <w:autoSpaceDE w:val="0"/>
        <w:autoSpaceDN w:val="0"/>
        <w:adjustRightInd w:val="0"/>
        <w:spacing w:after="0" w:line="240" w:lineRule="auto"/>
        <w:ind w:firstLine="720"/>
        <w:rPr>
          <w:rFonts w:ascii="Tahoma" w:hAnsi="Tahoma" w:cs="Tahoma"/>
        </w:rPr>
      </w:pPr>
      <w:r>
        <w:rPr>
          <w:rFonts w:ascii="Tahoma" w:hAnsi="Tahoma" w:cs="Tahoma"/>
        </w:rPr>
        <w:t>4. Train Modelers in effective use of GIS tools</w:t>
      </w:r>
    </w:p>
    <w:p w:rsidR="006C66D3" w:rsidRDefault="006C66D3" w:rsidP="003110BF">
      <w:pPr>
        <w:autoSpaceDE w:val="0"/>
        <w:autoSpaceDN w:val="0"/>
        <w:adjustRightInd w:val="0"/>
        <w:spacing w:after="0" w:line="240" w:lineRule="auto"/>
        <w:ind w:left="720" w:firstLine="720"/>
        <w:rPr>
          <w:rFonts w:ascii="Tahoma" w:hAnsi="Tahoma" w:cs="Tahoma"/>
        </w:rPr>
      </w:pPr>
      <w:r>
        <w:rPr>
          <w:rFonts w:ascii="Tahoma" w:hAnsi="Tahoma" w:cs="Tahoma"/>
        </w:rPr>
        <w:t>a. Develop GIS training curriculum to be incorporated into the comprehensive</w:t>
      </w:r>
    </w:p>
    <w:p w:rsidR="006C66D3" w:rsidRDefault="006C66D3" w:rsidP="003110BF">
      <w:pPr>
        <w:autoSpaceDE w:val="0"/>
        <w:autoSpaceDN w:val="0"/>
        <w:adjustRightInd w:val="0"/>
        <w:spacing w:after="0" w:line="240" w:lineRule="auto"/>
        <w:ind w:left="720" w:firstLine="720"/>
        <w:rPr>
          <w:rFonts w:ascii="Tahoma" w:hAnsi="Tahoma" w:cs="Tahoma"/>
        </w:rPr>
      </w:pPr>
      <w:r>
        <w:rPr>
          <w:rFonts w:ascii="Tahoma" w:hAnsi="Tahoma" w:cs="Tahoma"/>
        </w:rPr>
        <w:t>modeling training program</w:t>
      </w:r>
    </w:p>
    <w:p w:rsidR="006C66D3" w:rsidRDefault="006C66D3" w:rsidP="003110BF">
      <w:pPr>
        <w:autoSpaceDE w:val="0"/>
        <w:autoSpaceDN w:val="0"/>
        <w:adjustRightInd w:val="0"/>
        <w:spacing w:after="0" w:line="240" w:lineRule="auto"/>
        <w:ind w:firstLine="720"/>
        <w:rPr>
          <w:rFonts w:ascii="Tahoma" w:hAnsi="Tahoma" w:cs="Tahoma"/>
        </w:rPr>
      </w:pPr>
      <w:r>
        <w:rPr>
          <w:rFonts w:ascii="Tahoma" w:hAnsi="Tahoma" w:cs="Tahoma"/>
        </w:rPr>
        <w:t>5. GIS One Map concept</w:t>
      </w:r>
    </w:p>
    <w:p w:rsidR="006C66D3" w:rsidRDefault="006C66D3" w:rsidP="003110BF">
      <w:pPr>
        <w:autoSpaceDE w:val="0"/>
        <w:autoSpaceDN w:val="0"/>
        <w:adjustRightInd w:val="0"/>
        <w:spacing w:after="0" w:line="240" w:lineRule="auto"/>
        <w:ind w:left="720" w:firstLine="720"/>
        <w:rPr>
          <w:rFonts w:ascii="Tahoma" w:hAnsi="Tahoma" w:cs="Tahoma"/>
        </w:rPr>
      </w:pPr>
      <w:r>
        <w:rPr>
          <w:rFonts w:ascii="Tahoma" w:hAnsi="Tahoma" w:cs="Tahoma"/>
        </w:rPr>
        <w:t>a. Follow up on the current GIS One Map effort from FDOT Safety Office</w:t>
      </w:r>
    </w:p>
    <w:p w:rsidR="006C66D3" w:rsidRDefault="006C66D3" w:rsidP="003110BF">
      <w:pPr>
        <w:autoSpaceDE w:val="0"/>
        <w:autoSpaceDN w:val="0"/>
        <w:adjustRightInd w:val="0"/>
        <w:spacing w:after="0" w:line="240" w:lineRule="auto"/>
        <w:ind w:left="720" w:firstLine="720"/>
        <w:rPr>
          <w:rFonts w:ascii="Tahoma" w:hAnsi="Tahoma" w:cs="Tahoma"/>
        </w:rPr>
      </w:pPr>
      <w:r>
        <w:rPr>
          <w:rFonts w:ascii="Tahoma" w:hAnsi="Tahoma" w:cs="Tahoma"/>
        </w:rPr>
        <w:t>b. Follow up on the current contractual agreement between FDOT and</w:t>
      </w:r>
    </w:p>
    <w:p w:rsidR="006C66D3" w:rsidRDefault="006C66D3" w:rsidP="003110BF">
      <w:pPr>
        <w:autoSpaceDE w:val="0"/>
        <w:autoSpaceDN w:val="0"/>
        <w:adjustRightInd w:val="0"/>
        <w:spacing w:after="0" w:line="240" w:lineRule="auto"/>
        <w:ind w:left="720" w:firstLine="720"/>
        <w:rPr>
          <w:rFonts w:ascii="Tahoma" w:hAnsi="Tahoma" w:cs="Tahoma"/>
        </w:rPr>
      </w:pPr>
      <w:r>
        <w:rPr>
          <w:rFonts w:ascii="Tahoma" w:hAnsi="Tahoma" w:cs="Tahoma"/>
        </w:rPr>
        <w:t>TeleAtlas</w:t>
      </w:r>
    </w:p>
    <w:p w:rsidR="006C66D3" w:rsidRDefault="006C66D3" w:rsidP="003110BF">
      <w:pPr>
        <w:autoSpaceDE w:val="0"/>
        <w:autoSpaceDN w:val="0"/>
        <w:adjustRightInd w:val="0"/>
        <w:spacing w:after="0" w:line="240" w:lineRule="auto"/>
        <w:ind w:left="720" w:firstLine="720"/>
        <w:rPr>
          <w:rFonts w:ascii="Tahoma" w:hAnsi="Tahoma" w:cs="Tahoma"/>
        </w:rPr>
      </w:pPr>
      <w:r>
        <w:rPr>
          <w:rFonts w:ascii="Tahoma" w:hAnsi="Tahoma" w:cs="Tahoma"/>
        </w:rPr>
        <w:t>c. Evaluate how Cube uses Navteq or TeleAtlas data as the model network and</w:t>
      </w:r>
    </w:p>
    <w:p w:rsidR="006C66D3" w:rsidRDefault="006C66D3" w:rsidP="003110BF">
      <w:pPr>
        <w:autoSpaceDE w:val="0"/>
        <w:autoSpaceDN w:val="0"/>
        <w:adjustRightInd w:val="0"/>
        <w:spacing w:after="0" w:line="240" w:lineRule="auto"/>
        <w:ind w:left="720" w:firstLine="720"/>
        <w:rPr>
          <w:rFonts w:ascii="Tahoma" w:hAnsi="Tahoma" w:cs="Tahoma"/>
        </w:rPr>
      </w:pPr>
      <w:r>
        <w:rPr>
          <w:rFonts w:ascii="Tahoma" w:hAnsi="Tahoma" w:cs="Tahoma"/>
        </w:rPr>
        <w:t>customization tools available for adding model specific features such as</w:t>
      </w:r>
    </w:p>
    <w:p w:rsidR="006C66D3" w:rsidRDefault="006C66D3" w:rsidP="003110BF">
      <w:pPr>
        <w:autoSpaceDE w:val="0"/>
        <w:autoSpaceDN w:val="0"/>
        <w:adjustRightInd w:val="0"/>
        <w:spacing w:after="0" w:line="240" w:lineRule="auto"/>
        <w:ind w:left="720" w:firstLine="720"/>
        <w:rPr>
          <w:rFonts w:ascii="Tahoma" w:hAnsi="Tahoma" w:cs="Tahoma"/>
        </w:rPr>
      </w:pPr>
      <w:r>
        <w:rPr>
          <w:rFonts w:ascii="Tahoma" w:hAnsi="Tahoma" w:cs="Tahoma"/>
        </w:rPr>
        <w:t>centroid connectors</w:t>
      </w:r>
      <w:bookmarkStart w:id="0" w:name="_GoBack"/>
      <w:bookmarkEnd w:id="0"/>
    </w:p>
    <w:p w:rsidR="00A54F2E" w:rsidRPr="00C93607" w:rsidRDefault="006C66D3" w:rsidP="003110BF">
      <w:pPr>
        <w:autoSpaceDE w:val="0"/>
        <w:autoSpaceDN w:val="0"/>
        <w:adjustRightInd w:val="0"/>
        <w:spacing w:after="0" w:line="240" w:lineRule="auto"/>
        <w:ind w:firstLine="720"/>
        <w:rPr>
          <w:rFonts w:ascii="Tahoma" w:hAnsi="Tahoma" w:cs="Tahoma"/>
        </w:rPr>
      </w:pPr>
      <w:r w:rsidRPr="00C93607">
        <w:rPr>
          <w:rFonts w:ascii="Tahoma" w:hAnsi="Tahoma" w:cs="Tahoma"/>
        </w:rPr>
        <w:t>6. Develop a PCWALK file creation feature inside Cube GIS</w:t>
      </w:r>
    </w:p>
    <w:sectPr w:rsidR="00A54F2E" w:rsidRPr="00C93607" w:rsidSect="00A54F2E">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D27" w:rsidRDefault="00415D27" w:rsidP="00415D27">
      <w:pPr>
        <w:spacing w:after="0" w:line="240" w:lineRule="auto"/>
      </w:pPr>
      <w:r>
        <w:separator/>
      </w:r>
    </w:p>
  </w:endnote>
  <w:endnote w:type="continuationSeparator" w:id="0">
    <w:p w:rsidR="00415D27" w:rsidRDefault="00415D27" w:rsidP="00415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D27" w:rsidRPr="0013060D" w:rsidRDefault="00415D27" w:rsidP="0013060D">
    <w:pPr>
      <w:pStyle w:val="Footer"/>
      <w:jc w:val="center"/>
      <w:rPr>
        <w:sz w:val="22"/>
        <w:szCs w:val="22"/>
      </w:rPr>
    </w:pPr>
    <w:r w:rsidRPr="0013060D">
      <w:rPr>
        <w:rStyle w:val="PageNumber"/>
        <w:rFonts w:eastAsiaTheme="majorEastAsia"/>
        <w:sz w:val="22"/>
        <w:szCs w:val="22"/>
      </w:rPr>
      <w:fldChar w:fldCharType="begin"/>
    </w:r>
    <w:r w:rsidRPr="0013060D">
      <w:rPr>
        <w:rStyle w:val="PageNumber"/>
        <w:rFonts w:eastAsiaTheme="majorEastAsia"/>
        <w:sz w:val="22"/>
        <w:szCs w:val="22"/>
      </w:rPr>
      <w:instrText xml:space="preserve"> PAGE </w:instrText>
    </w:r>
    <w:r w:rsidRPr="0013060D">
      <w:rPr>
        <w:rStyle w:val="PageNumber"/>
        <w:rFonts w:eastAsiaTheme="majorEastAsia"/>
        <w:sz w:val="22"/>
        <w:szCs w:val="22"/>
      </w:rPr>
      <w:fldChar w:fldCharType="separate"/>
    </w:r>
    <w:r w:rsidR="003110BF">
      <w:rPr>
        <w:rStyle w:val="PageNumber"/>
        <w:rFonts w:eastAsiaTheme="majorEastAsia"/>
        <w:noProof/>
        <w:sz w:val="22"/>
        <w:szCs w:val="22"/>
      </w:rPr>
      <w:t>2</w:t>
    </w:r>
    <w:r w:rsidRPr="0013060D">
      <w:rPr>
        <w:rStyle w:val="PageNumber"/>
        <w:rFonts w:eastAsiaTheme="majorEastAsia"/>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D27" w:rsidRPr="0013060D" w:rsidRDefault="00415D27" w:rsidP="0013060D">
    <w:pPr>
      <w:pStyle w:val="Footer"/>
      <w:jc w:val="center"/>
      <w:rPr>
        <w:sz w:val="22"/>
        <w:szCs w:val="22"/>
      </w:rPr>
    </w:pPr>
    <w:r w:rsidRPr="0013060D">
      <w:rPr>
        <w:rStyle w:val="PageNumber"/>
        <w:rFonts w:eastAsiaTheme="majorEastAsia"/>
        <w:sz w:val="22"/>
        <w:szCs w:val="22"/>
      </w:rPr>
      <w:fldChar w:fldCharType="begin"/>
    </w:r>
    <w:r w:rsidRPr="0013060D">
      <w:rPr>
        <w:rStyle w:val="PageNumber"/>
        <w:rFonts w:eastAsiaTheme="majorEastAsia"/>
        <w:sz w:val="22"/>
        <w:szCs w:val="22"/>
      </w:rPr>
      <w:instrText xml:space="preserve"> PAGE </w:instrText>
    </w:r>
    <w:r w:rsidRPr="0013060D">
      <w:rPr>
        <w:rStyle w:val="PageNumber"/>
        <w:rFonts w:eastAsiaTheme="majorEastAsia"/>
        <w:sz w:val="22"/>
        <w:szCs w:val="22"/>
      </w:rPr>
      <w:fldChar w:fldCharType="separate"/>
    </w:r>
    <w:r>
      <w:rPr>
        <w:rStyle w:val="PageNumber"/>
        <w:rFonts w:eastAsiaTheme="majorEastAsia"/>
        <w:noProof/>
        <w:sz w:val="22"/>
        <w:szCs w:val="22"/>
      </w:rPr>
      <w:t>1</w:t>
    </w:r>
    <w:r w:rsidRPr="0013060D">
      <w:rPr>
        <w:rStyle w:val="PageNumber"/>
        <w:rFonts w:eastAsiaTheme="majorEastAsia"/>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D27" w:rsidRDefault="00415D27" w:rsidP="00415D27">
      <w:pPr>
        <w:spacing w:after="0" w:line="240" w:lineRule="auto"/>
      </w:pPr>
      <w:r>
        <w:separator/>
      </w:r>
    </w:p>
  </w:footnote>
  <w:footnote w:type="continuationSeparator" w:id="0">
    <w:p w:rsidR="00415D27" w:rsidRDefault="00415D27" w:rsidP="00415D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D27" w:rsidRDefault="003110BF" w:rsidP="00593305">
    <w:pPr>
      <w:pStyle w:val="Informal1"/>
      <w:spacing w:before="0" w:after="0"/>
      <w:jc w:val="right"/>
      <w:rPr>
        <w:b/>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9.3pt;width:102pt;height:108pt;z-index:-251658752" wrapcoords="-159 0 -159 21450 21600 21450 21600 0 -159 0">
          <v:imagedata r:id="rId1" o:title="FMTFlogo"/>
          <w10:wrap type="tight"/>
        </v:shape>
      </w:pict>
    </w:r>
  </w:p>
  <w:p w:rsidR="00415D27" w:rsidRDefault="00415D27" w:rsidP="0069273E">
    <w:pPr>
      <w:pStyle w:val="Informal1"/>
      <w:spacing w:before="0" w:after="0"/>
      <w:jc w:val="right"/>
      <w:rPr>
        <w:b/>
        <w:sz w:val="36"/>
        <w:szCs w:val="36"/>
      </w:rPr>
    </w:pPr>
    <w:r>
      <w:rPr>
        <w:b/>
        <w:sz w:val="36"/>
        <w:szCs w:val="36"/>
      </w:rPr>
      <w:t>Data Committee Teleconference</w:t>
    </w:r>
  </w:p>
  <w:p w:rsidR="00415D27" w:rsidRDefault="00415D27" w:rsidP="005A4773">
    <w:pPr>
      <w:pStyle w:val="Informal1"/>
      <w:spacing w:before="0" w:after="0"/>
      <w:jc w:val="right"/>
      <w:rPr>
        <w:b/>
      </w:rPr>
    </w:pPr>
    <w:r>
      <w:rPr>
        <w:b/>
      </w:rPr>
      <w:t>October 17, 2008</w:t>
    </w:r>
  </w:p>
  <w:p w:rsidR="00415D27" w:rsidRDefault="00415D27" w:rsidP="00772FEC">
    <w:pPr>
      <w:pStyle w:val="Informal1"/>
      <w:spacing w:before="0" w:after="0"/>
      <w:jc w:val="right"/>
      <w:rPr>
        <w:b/>
      </w:rPr>
    </w:pPr>
    <w:r>
      <w:rPr>
        <w:b/>
      </w:rPr>
      <w:t>10:00 AM EST</w:t>
    </w:r>
  </w:p>
  <w:p w:rsidR="00415D27" w:rsidRDefault="00415D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45965"/>
    <w:multiLevelType w:val="hybridMultilevel"/>
    <w:tmpl w:val="DA1C0664"/>
    <w:lvl w:ilvl="0" w:tplc="116A82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315489"/>
    <w:multiLevelType w:val="hybridMultilevel"/>
    <w:tmpl w:val="86C8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63601F"/>
    <w:multiLevelType w:val="hybridMultilevel"/>
    <w:tmpl w:val="9BCA0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F40AE9"/>
    <w:multiLevelType w:val="hybridMultilevel"/>
    <w:tmpl w:val="CBF89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13276C"/>
    <w:multiLevelType w:val="hybridMultilevel"/>
    <w:tmpl w:val="3D903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DA6755"/>
    <w:multiLevelType w:val="hybridMultilevel"/>
    <w:tmpl w:val="FCE69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E7534C"/>
    <w:multiLevelType w:val="hybridMultilevel"/>
    <w:tmpl w:val="39BEB1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74D7D7F"/>
    <w:multiLevelType w:val="hybridMultilevel"/>
    <w:tmpl w:val="99561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435DAC"/>
    <w:multiLevelType w:val="hybridMultilevel"/>
    <w:tmpl w:val="CFE880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83B011C"/>
    <w:multiLevelType w:val="hybridMultilevel"/>
    <w:tmpl w:val="CF9AEB9A"/>
    <w:lvl w:ilvl="0" w:tplc="014875AC">
      <w:start w:val="1"/>
      <w:numFmt w:val="decimal"/>
      <w:lvlText w:val="%1"/>
      <w:lvlJc w:val="left"/>
      <w:pPr>
        <w:ind w:left="720" w:hanging="360"/>
      </w:pPr>
      <w:rPr>
        <w:rFonts w:ascii="Calibri" w:eastAsiaTheme="minorHAnsi" w:hAnsi="Calibri" w:cs="Calibri"/>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B057A65"/>
    <w:multiLevelType w:val="hybridMultilevel"/>
    <w:tmpl w:val="8350164E"/>
    <w:lvl w:ilvl="0" w:tplc="12F0C394">
      <w:numFmt w:val="bullet"/>
      <w:lvlText w:val=""/>
      <w:lvlJc w:val="left"/>
      <w:pPr>
        <w:ind w:left="720" w:hanging="360"/>
      </w:pPr>
      <w:rPr>
        <w:rFonts w:ascii="Symbol" w:eastAsiaTheme="minorEastAsia"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9638A9"/>
    <w:multiLevelType w:val="hybridMultilevel"/>
    <w:tmpl w:val="F9829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6F7098"/>
    <w:multiLevelType w:val="hybridMultilevel"/>
    <w:tmpl w:val="52529FC6"/>
    <w:lvl w:ilvl="0" w:tplc="9B860DD8">
      <w:numFmt w:val="bullet"/>
      <w:lvlText w:val=""/>
      <w:lvlJc w:val="left"/>
      <w:pPr>
        <w:ind w:left="720" w:hanging="360"/>
      </w:pPr>
      <w:rPr>
        <w:rFonts w:ascii="Symbol" w:eastAsiaTheme="minorEastAsia" w:hAnsi="Symbol" w:cs="Tahoma-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AA70BC"/>
    <w:multiLevelType w:val="multilevel"/>
    <w:tmpl w:val="D194BCA0"/>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5D47E43"/>
    <w:multiLevelType w:val="hybridMultilevel"/>
    <w:tmpl w:val="DF74DFBA"/>
    <w:lvl w:ilvl="0" w:tplc="6F906310">
      <w:numFmt w:val="bullet"/>
      <w:lvlText w:val=""/>
      <w:lvlJc w:val="left"/>
      <w:pPr>
        <w:ind w:left="720" w:hanging="360"/>
      </w:pPr>
      <w:rPr>
        <w:rFonts w:ascii="Symbol" w:eastAsiaTheme="minorEastAsia"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A32831"/>
    <w:multiLevelType w:val="hybridMultilevel"/>
    <w:tmpl w:val="37704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304606"/>
    <w:multiLevelType w:val="hybridMultilevel"/>
    <w:tmpl w:val="42089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0648E6"/>
    <w:multiLevelType w:val="hybridMultilevel"/>
    <w:tmpl w:val="0BB8153A"/>
    <w:lvl w:ilvl="0" w:tplc="61487FA2">
      <w:numFmt w:val="bullet"/>
      <w:lvlText w:val=""/>
      <w:lvlJc w:val="left"/>
      <w:pPr>
        <w:ind w:left="720" w:hanging="360"/>
      </w:pPr>
      <w:rPr>
        <w:rFonts w:ascii="Symbol" w:eastAsiaTheme="minorEastAsia"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EB5AAB"/>
    <w:multiLevelType w:val="hybridMultilevel"/>
    <w:tmpl w:val="49FA5CE0"/>
    <w:lvl w:ilvl="0" w:tplc="8326B3F4">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7BB3AAD"/>
    <w:multiLevelType w:val="hybridMultilevel"/>
    <w:tmpl w:val="80223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D835F5"/>
    <w:multiLevelType w:val="hybridMultilevel"/>
    <w:tmpl w:val="E0606BE0"/>
    <w:lvl w:ilvl="0" w:tplc="E766E1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1575554"/>
    <w:multiLevelType w:val="hybridMultilevel"/>
    <w:tmpl w:val="A4862590"/>
    <w:lvl w:ilvl="0" w:tplc="62586290">
      <w:numFmt w:val="bullet"/>
      <w:lvlText w:val=""/>
      <w:lvlJc w:val="left"/>
      <w:pPr>
        <w:ind w:left="720" w:hanging="360"/>
      </w:pPr>
      <w:rPr>
        <w:rFonts w:ascii="Symbol" w:eastAsiaTheme="minorEastAsia"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5C2EAC"/>
    <w:multiLevelType w:val="hybridMultilevel"/>
    <w:tmpl w:val="5FF466E4"/>
    <w:lvl w:ilvl="0" w:tplc="48B48C62">
      <w:start w:val="1"/>
      <w:numFmt w:val="bullet"/>
      <w:lvlText w:val=""/>
      <w:lvlJc w:val="left"/>
      <w:pPr>
        <w:tabs>
          <w:tab w:val="num" w:pos="720"/>
        </w:tabs>
        <w:ind w:left="720" w:hanging="360"/>
      </w:pPr>
      <w:rPr>
        <w:rFonts w:ascii="Symbol" w:hAnsi="Symbol" w:hint="default"/>
        <w:color w:val="auto"/>
        <w:sz w:val="22"/>
        <w:szCs w:val="22"/>
      </w:rPr>
    </w:lvl>
    <w:lvl w:ilvl="1" w:tplc="0409000F">
      <w:start w:val="1"/>
      <w:numFmt w:val="decimal"/>
      <w:lvlText w:val="%2."/>
      <w:lvlJc w:val="left"/>
      <w:pPr>
        <w:tabs>
          <w:tab w:val="num" w:pos="1440"/>
        </w:tabs>
        <w:ind w:left="1440" w:hanging="360"/>
      </w:pPr>
      <w:rPr>
        <w:rFonts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6CF3F97"/>
    <w:multiLevelType w:val="hybridMultilevel"/>
    <w:tmpl w:val="A70E3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8534CB"/>
    <w:multiLevelType w:val="hybridMultilevel"/>
    <w:tmpl w:val="70FCD8D6"/>
    <w:lvl w:ilvl="0" w:tplc="48B48C62">
      <w:start w:val="1"/>
      <w:numFmt w:val="bullet"/>
      <w:lvlText w:val=""/>
      <w:lvlJc w:val="left"/>
      <w:pPr>
        <w:tabs>
          <w:tab w:val="num" w:pos="720"/>
        </w:tabs>
        <w:ind w:left="720" w:hanging="36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FBE6907"/>
    <w:multiLevelType w:val="hybridMultilevel"/>
    <w:tmpl w:val="17C8C2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1"/>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4"/>
  </w:num>
  <w:num w:numId="8">
    <w:abstractNumId w:val="22"/>
  </w:num>
  <w:num w:numId="9">
    <w:abstractNumId w:val="6"/>
  </w:num>
  <w:num w:numId="10">
    <w:abstractNumId w:val="2"/>
  </w:num>
  <w:num w:numId="11">
    <w:abstractNumId w:val="1"/>
  </w:num>
  <w:num w:numId="12">
    <w:abstractNumId w:val="3"/>
  </w:num>
  <w:num w:numId="13">
    <w:abstractNumId w:val="4"/>
  </w:num>
  <w:num w:numId="14">
    <w:abstractNumId w:val="16"/>
  </w:num>
  <w:num w:numId="15">
    <w:abstractNumId w:val="5"/>
  </w:num>
  <w:num w:numId="16">
    <w:abstractNumId w:val="19"/>
  </w:num>
  <w:num w:numId="17">
    <w:abstractNumId w:val="7"/>
  </w:num>
  <w:num w:numId="18">
    <w:abstractNumId w:val="15"/>
  </w:num>
  <w:num w:numId="19">
    <w:abstractNumId w:val="8"/>
  </w:num>
  <w:num w:numId="20">
    <w:abstractNumId w:val="25"/>
  </w:num>
  <w:num w:numId="21">
    <w:abstractNumId w:val="13"/>
  </w:num>
  <w:num w:numId="22">
    <w:abstractNumId w:val="10"/>
  </w:num>
  <w:num w:numId="23">
    <w:abstractNumId w:val="12"/>
  </w:num>
  <w:num w:numId="24">
    <w:abstractNumId w:val="21"/>
  </w:num>
  <w:num w:numId="25">
    <w:abstractNumId w:val="14"/>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447"/>
    <w:rsid w:val="00010DC2"/>
    <w:rsid w:val="000163A5"/>
    <w:rsid w:val="000B1C39"/>
    <w:rsid w:val="00153CFE"/>
    <w:rsid w:val="001849A1"/>
    <w:rsid w:val="00184D18"/>
    <w:rsid w:val="002123DA"/>
    <w:rsid w:val="002619F7"/>
    <w:rsid w:val="0026516C"/>
    <w:rsid w:val="002E501B"/>
    <w:rsid w:val="003110BF"/>
    <w:rsid w:val="003652E2"/>
    <w:rsid w:val="003A4DA1"/>
    <w:rsid w:val="003B4DE8"/>
    <w:rsid w:val="00404BCB"/>
    <w:rsid w:val="00415D27"/>
    <w:rsid w:val="004B120F"/>
    <w:rsid w:val="004D1447"/>
    <w:rsid w:val="00504E62"/>
    <w:rsid w:val="00526DE6"/>
    <w:rsid w:val="00544955"/>
    <w:rsid w:val="00557532"/>
    <w:rsid w:val="00577F35"/>
    <w:rsid w:val="005A2D15"/>
    <w:rsid w:val="005B6D26"/>
    <w:rsid w:val="005F4B8B"/>
    <w:rsid w:val="006C66D3"/>
    <w:rsid w:val="00801708"/>
    <w:rsid w:val="00835361"/>
    <w:rsid w:val="00841FAE"/>
    <w:rsid w:val="00850445"/>
    <w:rsid w:val="00900F24"/>
    <w:rsid w:val="00913DB3"/>
    <w:rsid w:val="009C53B7"/>
    <w:rsid w:val="00A54F2E"/>
    <w:rsid w:val="00A849A3"/>
    <w:rsid w:val="00A8586C"/>
    <w:rsid w:val="00A94B6C"/>
    <w:rsid w:val="00AA4B1C"/>
    <w:rsid w:val="00AB4E43"/>
    <w:rsid w:val="00B11024"/>
    <w:rsid w:val="00B45A28"/>
    <w:rsid w:val="00B66D59"/>
    <w:rsid w:val="00B96A67"/>
    <w:rsid w:val="00C31F77"/>
    <w:rsid w:val="00C93607"/>
    <w:rsid w:val="00CC2DAB"/>
    <w:rsid w:val="00CD457F"/>
    <w:rsid w:val="00CE76B7"/>
    <w:rsid w:val="00E17442"/>
    <w:rsid w:val="00E34035"/>
    <w:rsid w:val="00E53DCB"/>
    <w:rsid w:val="00E72820"/>
    <w:rsid w:val="00F64B16"/>
    <w:rsid w:val="00F67712"/>
    <w:rsid w:val="00F76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51160BEF-5938-458D-9778-8D373DBB7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16C"/>
  </w:style>
  <w:style w:type="paragraph" w:styleId="Heading1">
    <w:name w:val="heading 1"/>
    <w:basedOn w:val="Normal"/>
    <w:next w:val="Normal"/>
    <w:link w:val="Heading1Char"/>
    <w:uiPriority w:val="9"/>
    <w:qFormat/>
    <w:rsid w:val="0026516C"/>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26516C"/>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26516C"/>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26516C"/>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26516C"/>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26516C"/>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26516C"/>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26516C"/>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26516C"/>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447"/>
    <w:pPr>
      <w:ind w:left="720"/>
      <w:contextualSpacing/>
    </w:pPr>
  </w:style>
  <w:style w:type="character" w:customStyle="1" w:styleId="Heading1Char">
    <w:name w:val="Heading 1 Char"/>
    <w:basedOn w:val="DefaultParagraphFont"/>
    <w:link w:val="Heading1"/>
    <w:uiPriority w:val="9"/>
    <w:rsid w:val="0026516C"/>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26516C"/>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26516C"/>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26516C"/>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26516C"/>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26516C"/>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26516C"/>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26516C"/>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26516C"/>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26516C"/>
    <w:pPr>
      <w:spacing w:line="240" w:lineRule="auto"/>
    </w:pPr>
    <w:rPr>
      <w:b/>
      <w:bCs/>
      <w:smallCaps/>
      <w:color w:val="44546A" w:themeColor="text2"/>
    </w:rPr>
  </w:style>
  <w:style w:type="paragraph" w:styleId="Title">
    <w:name w:val="Title"/>
    <w:basedOn w:val="Normal"/>
    <w:next w:val="Normal"/>
    <w:link w:val="TitleChar"/>
    <w:uiPriority w:val="10"/>
    <w:qFormat/>
    <w:rsid w:val="0026516C"/>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26516C"/>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26516C"/>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26516C"/>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26516C"/>
    <w:rPr>
      <w:b/>
      <w:bCs/>
    </w:rPr>
  </w:style>
  <w:style w:type="character" w:styleId="Emphasis">
    <w:name w:val="Emphasis"/>
    <w:basedOn w:val="DefaultParagraphFont"/>
    <w:uiPriority w:val="20"/>
    <w:qFormat/>
    <w:rsid w:val="0026516C"/>
    <w:rPr>
      <w:i/>
      <w:iCs/>
    </w:rPr>
  </w:style>
  <w:style w:type="paragraph" w:styleId="NoSpacing">
    <w:name w:val="No Spacing"/>
    <w:uiPriority w:val="1"/>
    <w:qFormat/>
    <w:rsid w:val="0026516C"/>
    <w:pPr>
      <w:spacing w:after="0" w:line="240" w:lineRule="auto"/>
    </w:pPr>
  </w:style>
  <w:style w:type="paragraph" w:styleId="Quote">
    <w:name w:val="Quote"/>
    <w:basedOn w:val="Normal"/>
    <w:next w:val="Normal"/>
    <w:link w:val="QuoteChar"/>
    <w:uiPriority w:val="29"/>
    <w:qFormat/>
    <w:rsid w:val="0026516C"/>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26516C"/>
    <w:rPr>
      <w:color w:val="44546A" w:themeColor="text2"/>
      <w:sz w:val="24"/>
      <w:szCs w:val="24"/>
    </w:rPr>
  </w:style>
  <w:style w:type="paragraph" w:styleId="IntenseQuote">
    <w:name w:val="Intense Quote"/>
    <w:basedOn w:val="Normal"/>
    <w:next w:val="Normal"/>
    <w:link w:val="IntenseQuoteChar"/>
    <w:uiPriority w:val="30"/>
    <w:qFormat/>
    <w:rsid w:val="0026516C"/>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26516C"/>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26516C"/>
    <w:rPr>
      <w:i/>
      <w:iCs/>
      <w:color w:val="595959" w:themeColor="text1" w:themeTint="A6"/>
    </w:rPr>
  </w:style>
  <w:style w:type="character" w:styleId="IntenseEmphasis">
    <w:name w:val="Intense Emphasis"/>
    <w:basedOn w:val="DefaultParagraphFont"/>
    <w:uiPriority w:val="21"/>
    <w:qFormat/>
    <w:rsid w:val="0026516C"/>
    <w:rPr>
      <w:b/>
      <w:bCs/>
      <w:i/>
      <w:iCs/>
    </w:rPr>
  </w:style>
  <w:style w:type="character" w:styleId="SubtleReference">
    <w:name w:val="Subtle Reference"/>
    <w:basedOn w:val="DefaultParagraphFont"/>
    <w:uiPriority w:val="31"/>
    <w:qFormat/>
    <w:rsid w:val="0026516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6516C"/>
    <w:rPr>
      <w:b/>
      <w:bCs/>
      <w:smallCaps/>
      <w:color w:val="44546A" w:themeColor="text2"/>
      <w:u w:val="single"/>
    </w:rPr>
  </w:style>
  <w:style w:type="character" w:styleId="BookTitle">
    <w:name w:val="Book Title"/>
    <w:basedOn w:val="DefaultParagraphFont"/>
    <w:uiPriority w:val="33"/>
    <w:qFormat/>
    <w:rsid w:val="0026516C"/>
    <w:rPr>
      <w:b/>
      <w:bCs/>
      <w:smallCaps/>
      <w:spacing w:val="10"/>
    </w:rPr>
  </w:style>
  <w:style w:type="paragraph" w:styleId="TOCHeading">
    <w:name w:val="TOC Heading"/>
    <w:basedOn w:val="Heading1"/>
    <w:next w:val="Normal"/>
    <w:uiPriority w:val="39"/>
    <w:semiHidden/>
    <w:unhideWhenUsed/>
    <w:qFormat/>
    <w:rsid w:val="0026516C"/>
    <w:pPr>
      <w:outlineLvl w:val="9"/>
    </w:pPr>
  </w:style>
  <w:style w:type="paragraph" w:styleId="Header">
    <w:name w:val="header"/>
    <w:basedOn w:val="Normal"/>
    <w:link w:val="HeaderChar"/>
    <w:unhideWhenUsed/>
    <w:rsid w:val="0026516C"/>
    <w:pPr>
      <w:tabs>
        <w:tab w:val="center" w:pos="4680"/>
        <w:tab w:val="right" w:pos="9360"/>
      </w:tabs>
      <w:spacing w:after="0" w:line="240" w:lineRule="auto"/>
      <w:ind w:left="360"/>
      <w:jc w:val="both"/>
    </w:pPr>
    <w:rPr>
      <w:rFonts w:eastAsiaTheme="minorHAnsi"/>
    </w:rPr>
  </w:style>
  <w:style w:type="character" w:customStyle="1" w:styleId="HeaderChar">
    <w:name w:val="Header Char"/>
    <w:basedOn w:val="DefaultParagraphFont"/>
    <w:link w:val="Header"/>
    <w:uiPriority w:val="99"/>
    <w:rsid w:val="0026516C"/>
    <w:rPr>
      <w:rFonts w:eastAsiaTheme="minorHAnsi"/>
    </w:rPr>
  </w:style>
  <w:style w:type="paragraph" w:customStyle="1" w:styleId="Informal1">
    <w:name w:val="Informal1"/>
    <w:basedOn w:val="Normal"/>
    <w:rsid w:val="00415D27"/>
    <w:pPr>
      <w:spacing w:before="60" w:after="60" w:line="240" w:lineRule="auto"/>
    </w:pPr>
    <w:rPr>
      <w:rFonts w:ascii="Times New Roman" w:eastAsia="Times New Roman" w:hAnsi="Times New Roman" w:cs="Times New Roman"/>
      <w:sz w:val="24"/>
      <w:szCs w:val="20"/>
    </w:rPr>
  </w:style>
  <w:style w:type="paragraph" w:styleId="Footer">
    <w:name w:val="footer"/>
    <w:basedOn w:val="Normal"/>
    <w:link w:val="FooterChar"/>
    <w:rsid w:val="00415D27"/>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415D27"/>
    <w:rPr>
      <w:rFonts w:ascii="Times New Roman" w:eastAsia="Times New Roman" w:hAnsi="Times New Roman" w:cs="Times New Roman"/>
      <w:sz w:val="20"/>
      <w:szCs w:val="20"/>
    </w:rPr>
  </w:style>
  <w:style w:type="table" w:styleId="TableGrid">
    <w:name w:val="Table Grid"/>
    <w:basedOn w:val="TableNormal"/>
    <w:uiPriority w:val="59"/>
    <w:rsid w:val="00415D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15D27"/>
  </w:style>
  <w:style w:type="paragraph" w:styleId="BodyText">
    <w:name w:val="Body Text"/>
    <w:aliases w:val="bt"/>
    <w:basedOn w:val="Normal"/>
    <w:link w:val="BodyTextChar"/>
    <w:rsid w:val="00415D27"/>
    <w:pPr>
      <w:spacing w:after="240" w:line="240" w:lineRule="auto"/>
      <w:jc w:val="both"/>
    </w:pPr>
    <w:rPr>
      <w:rFonts w:ascii="Book Antiqua" w:eastAsia="Batang" w:hAnsi="Book Antiqua" w:cs="Times New Roman"/>
      <w:szCs w:val="20"/>
      <w:lang w:eastAsia="ko-KR"/>
    </w:rPr>
  </w:style>
  <w:style w:type="character" w:customStyle="1" w:styleId="BodyTextChar">
    <w:name w:val="Body Text Char"/>
    <w:aliases w:val="bt Char"/>
    <w:basedOn w:val="DefaultParagraphFont"/>
    <w:link w:val="BodyText"/>
    <w:rsid w:val="00415D27"/>
    <w:rPr>
      <w:rFonts w:ascii="Book Antiqua" w:eastAsia="Batang" w:hAnsi="Book Antiqua" w:cs="Times New Roman"/>
      <w:szCs w:val="20"/>
      <w:lang w:eastAsia="ko-KR"/>
    </w:rPr>
  </w:style>
  <w:style w:type="character" w:styleId="Hyperlink">
    <w:name w:val="Hyperlink"/>
    <w:basedOn w:val="DefaultParagraphFont"/>
    <w:uiPriority w:val="99"/>
    <w:unhideWhenUsed/>
    <w:rsid w:val="000163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923337">
      <w:bodyDiv w:val="1"/>
      <w:marLeft w:val="0"/>
      <w:marRight w:val="0"/>
      <w:marTop w:val="0"/>
      <w:marBottom w:val="0"/>
      <w:divBdr>
        <w:top w:val="none" w:sz="0" w:space="0" w:color="auto"/>
        <w:left w:val="none" w:sz="0" w:space="0" w:color="auto"/>
        <w:bottom w:val="none" w:sz="0" w:space="0" w:color="auto"/>
        <w:right w:val="none" w:sz="0" w:space="0" w:color="auto"/>
      </w:divBdr>
    </w:div>
    <w:div w:id="1745299232">
      <w:bodyDiv w:val="1"/>
      <w:marLeft w:val="0"/>
      <w:marRight w:val="0"/>
      <w:marTop w:val="0"/>
      <w:marBottom w:val="0"/>
      <w:divBdr>
        <w:top w:val="none" w:sz="0" w:space="0" w:color="auto"/>
        <w:left w:val="none" w:sz="0" w:space="0" w:color="auto"/>
        <w:bottom w:val="none" w:sz="0" w:space="0" w:color="auto"/>
        <w:right w:val="none" w:sz="0" w:space="0" w:color="auto"/>
      </w:divBdr>
    </w:div>
    <w:div w:id="207029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FMTF GIS Committee Meeting Minutes</vt:lpstr>
    </vt:vector>
  </TitlesOfParts>
  <Company/>
  <LinksUpToDate>false</LinksUpToDate>
  <CharactersWithSpaces>6667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FMTF GIS Committee Meeting Minutes</dc:title>
  <dc:creator>pl931ft</dc:creator>
  <cp:lastModifiedBy>Tabatabaee, Frank</cp:lastModifiedBy>
  <cp:revision>6</cp:revision>
  <dcterms:created xsi:type="dcterms:W3CDTF">2015-07-10T20:21:00Z</dcterms:created>
  <dcterms:modified xsi:type="dcterms:W3CDTF">2015-07-15T13:12:00Z</dcterms:modified>
</cp:coreProperties>
</file>