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45" w:rsidRDefault="00CF587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34FABE38" wp14:editId="1260490E">
                <wp:simplePos x="0" y="0"/>
                <wp:positionH relativeFrom="margin">
                  <wp:posOffset>-51435</wp:posOffset>
                </wp:positionH>
                <wp:positionV relativeFrom="margin">
                  <wp:posOffset>1093775</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 xml:space="preserve">TF </w:t>
                                </w:r>
                                <w:r w:rsidR="00FD265B">
                                  <w:rPr>
                                    <w:rFonts w:ascii="Cambria" w:eastAsia="Times New Roman" w:hAnsi="Cambria" w:cs="Times New Roman"/>
                                    <w:color w:val="FFFFFF" w:themeColor="background1"/>
                                    <w:sz w:val="36"/>
                                    <w:szCs w:val="36"/>
                                  </w:rPr>
                                  <w:t>Transit</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FABE38" id="Rectangle 197" o:spid="_x0000_s1026" style="position:absolute;margin-left:-4.05pt;margin-top:86.1pt;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 xml:space="preserve">TF </w:t>
                          </w:r>
                          <w:r w:rsidR="00FD265B">
                            <w:rPr>
                              <w:rFonts w:ascii="Cambria" w:eastAsia="Times New Roman" w:hAnsi="Cambria" w:cs="Times New Roman"/>
                              <w:color w:val="FFFFFF" w:themeColor="background1"/>
                              <w:sz w:val="36"/>
                              <w:szCs w:val="36"/>
                            </w:rPr>
                            <w:t>Transit</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0026516C" w:rsidRPr="00850445">
        <w:rPr>
          <w:rFonts w:ascii="Cambria" w:hAnsi="Cambria"/>
          <w:b/>
          <w:noProof/>
          <w:color w:val="1F497D"/>
          <w:sz w:val="16"/>
          <w:szCs w:val="16"/>
        </w:rPr>
        <w:drawing>
          <wp:inline distT="0" distB="0" distL="0" distR="0" wp14:anchorId="42A716BD" wp14:editId="1F203AC3">
            <wp:extent cx="1126541" cy="102703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489" cy="1042489"/>
                    </a:xfrm>
                    <a:prstGeom prst="rect">
                      <a:avLst/>
                    </a:prstGeom>
                    <a:noFill/>
                    <a:ln>
                      <a:noFill/>
                    </a:ln>
                  </pic:spPr>
                </pic:pic>
              </a:graphicData>
            </a:graphic>
          </wp:inline>
        </w:drawing>
      </w:r>
    </w:p>
    <w:p w:rsidR="0026516C" w:rsidRPr="0026037A" w:rsidRDefault="0026516C" w:rsidP="0026516C">
      <w:pPr>
        <w:rPr>
          <w:rFonts w:ascii="Cambria" w:hAnsi="Cambria"/>
          <w:b/>
          <w:color w:val="1F497D"/>
          <w:sz w:val="18"/>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4243BF">
        <w:rPr>
          <w:b/>
          <w:sz w:val="28"/>
          <w:szCs w:val="28"/>
        </w:rPr>
        <w:t>Tues</w:t>
      </w:r>
      <w:r w:rsidR="00FD265B">
        <w:rPr>
          <w:b/>
          <w:sz w:val="28"/>
          <w:szCs w:val="28"/>
        </w:rPr>
        <w:t>day</w:t>
      </w:r>
      <w:r w:rsidR="00184D18">
        <w:rPr>
          <w:b/>
          <w:sz w:val="28"/>
          <w:szCs w:val="28"/>
        </w:rPr>
        <w:t xml:space="preserve">, </w:t>
      </w:r>
      <w:r w:rsidR="004243BF">
        <w:rPr>
          <w:b/>
          <w:sz w:val="28"/>
          <w:szCs w:val="28"/>
        </w:rPr>
        <w:t>June 14</w:t>
      </w:r>
      <w:r w:rsidR="007814D2">
        <w:rPr>
          <w:b/>
          <w:sz w:val="28"/>
          <w:szCs w:val="28"/>
        </w:rPr>
        <w:t>, 2016</w:t>
      </w:r>
    </w:p>
    <w:p w:rsidR="002123DA" w:rsidRDefault="000C2920" w:rsidP="002123DA">
      <w:pPr>
        <w:rPr>
          <w:b/>
          <w:sz w:val="28"/>
          <w:szCs w:val="28"/>
        </w:rPr>
      </w:pPr>
      <w:r>
        <w:rPr>
          <w:b/>
          <w:sz w:val="28"/>
          <w:szCs w:val="28"/>
        </w:rPr>
        <w:t xml:space="preserve">Time: </w:t>
      </w:r>
      <w:r>
        <w:rPr>
          <w:b/>
          <w:sz w:val="28"/>
          <w:szCs w:val="28"/>
        </w:rPr>
        <w:tab/>
      </w:r>
      <w:r>
        <w:rPr>
          <w:b/>
          <w:sz w:val="28"/>
          <w:szCs w:val="28"/>
        </w:rPr>
        <w:tab/>
      </w:r>
      <w:r w:rsidR="004243BF">
        <w:rPr>
          <w:b/>
          <w:sz w:val="28"/>
          <w:szCs w:val="28"/>
        </w:rPr>
        <w:t>2:00</w:t>
      </w:r>
      <w:r w:rsidR="008F3A35">
        <w:rPr>
          <w:b/>
          <w:sz w:val="28"/>
          <w:szCs w:val="28"/>
        </w:rPr>
        <w:t xml:space="preserve"> – </w:t>
      </w:r>
      <w:r w:rsidR="004243BF">
        <w:rPr>
          <w:b/>
          <w:sz w:val="28"/>
          <w:szCs w:val="28"/>
        </w:rPr>
        <w:t>3:30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bookmarkStart w:id="0" w:name="_GoBack"/>
      <w:bookmarkEnd w:id="0"/>
    </w:p>
    <w:p w:rsidR="003A6CAF" w:rsidRPr="007D2475" w:rsidRDefault="003A6CAF" w:rsidP="003A6CAF">
      <w:pPr>
        <w:spacing w:after="0" w:line="240" w:lineRule="auto"/>
        <w:rPr>
          <w:rFonts w:ascii="Garamond" w:hAnsi="Garamond" w:cstheme="minorHAnsi"/>
          <w:b/>
          <w:sz w:val="24"/>
        </w:rPr>
      </w:pPr>
    </w:p>
    <w:p w:rsidR="003A6CAF" w:rsidRPr="003A6CAF" w:rsidRDefault="003A6CAF" w:rsidP="003A6CAF">
      <w:pPr>
        <w:spacing w:after="0" w:line="240" w:lineRule="auto"/>
        <w:rPr>
          <w:rFonts w:ascii="Garamond" w:hAnsi="Garamond" w:cstheme="minorHAnsi"/>
          <w:b/>
          <w:sz w:val="24"/>
        </w:rPr>
      </w:pPr>
      <w:r w:rsidRPr="003A6CAF">
        <w:rPr>
          <w:rFonts w:ascii="Garamond" w:hAnsi="Garamond" w:cstheme="minorHAnsi"/>
          <w:b/>
          <w:sz w:val="24"/>
          <w:u w:val="single"/>
        </w:rPr>
        <w:t>Attendees</w:t>
      </w:r>
      <w:r w:rsidRPr="003A6CAF">
        <w:rPr>
          <w:rFonts w:ascii="Garamond" w:hAnsi="Garamond" w:cstheme="minorHAnsi"/>
          <w:b/>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0"/>
      </w:tblGrid>
      <w:tr w:rsidR="003A6CAF" w:rsidRPr="007D2475" w:rsidTr="000A4AAA">
        <w:trPr>
          <w:trHeight w:val="3220"/>
        </w:trPr>
        <w:tc>
          <w:tcPr>
            <w:tcW w:w="4528" w:type="dxa"/>
          </w:tcPr>
          <w:p w:rsidR="003A6CAF" w:rsidRDefault="003A6CAF" w:rsidP="000A4AAA">
            <w:pPr>
              <w:ind w:left="360" w:hanging="360"/>
              <w:rPr>
                <w:rFonts w:ascii="Garamond" w:hAnsi="Garamond" w:cstheme="minorHAnsi"/>
                <w:sz w:val="24"/>
              </w:rPr>
            </w:pPr>
            <w:r>
              <w:rPr>
                <w:rFonts w:ascii="Garamond" w:hAnsi="Garamond" w:cstheme="minorHAnsi"/>
                <w:sz w:val="24"/>
              </w:rPr>
              <w:t>Scott Seeburger, FDOT District 4</w:t>
            </w:r>
          </w:p>
          <w:p w:rsidR="003A6CAF" w:rsidRDefault="003A6CAF" w:rsidP="000A4AAA">
            <w:pPr>
              <w:ind w:left="360" w:hanging="360"/>
              <w:rPr>
                <w:rFonts w:ascii="Garamond" w:hAnsi="Garamond" w:cstheme="minorHAnsi"/>
                <w:sz w:val="24"/>
              </w:rPr>
            </w:pPr>
            <w:r>
              <w:rPr>
                <w:rFonts w:ascii="Garamond" w:hAnsi="Garamond" w:cstheme="minorHAnsi"/>
                <w:sz w:val="24"/>
              </w:rPr>
              <w:t>Gabrielle Matthews, FDOT Central Office</w:t>
            </w:r>
          </w:p>
          <w:p w:rsidR="003A6CAF" w:rsidRDefault="003A6CAF" w:rsidP="000A4AAA">
            <w:pPr>
              <w:ind w:left="360" w:hanging="360"/>
              <w:rPr>
                <w:rFonts w:ascii="Garamond" w:hAnsi="Garamond" w:cstheme="minorHAnsi"/>
                <w:sz w:val="24"/>
              </w:rPr>
            </w:pPr>
            <w:r>
              <w:rPr>
                <w:rFonts w:ascii="Garamond" w:hAnsi="Garamond" w:cstheme="minorHAnsi"/>
                <w:sz w:val="24"/>
              </w:rPr>
              <w:t>Chris Wiglesworth, FDOT Central Office</w:t>
            </w:r>
          </w:p>
          <w:p w:rsidR="003A6CAF" w:rsidRDefault="003A6CAF" w:rsidP="000A4AAA">
            <w:pPr>
              <w:ind w:left="360" w:hanging="360"/>
              <w:rPr>
                <w:rFonts w:ascii="Garamond" w:hAnsi="Garamond" w:cstheme="minorHAnsi"/>
                <w:sz w:val="24"/>
              </w:rPr>
            </w:pPr>
            <w:r>
              <w:rPr>
                <w:rFonts w:ascii="Garamond" w:hAnsi="Garamond" w:cstheme="minorHAnsi"/>
                <w:sz w:val="24"/>
              </w:rPr>
              <w:t>Bob Crawley, FDOT District 1</w:t>
            </w:r>
          </w:p>
          <w:p w:rsidR="003A6CAF" w:rsidRDefault="003A6CAF" w:rsidP="000A4AAA">
            <w:pPr>
              <w:ind w:left="360" w:hanging="360"/>
              <w:rPr>
                <w:rFonts w:ascii="Garamond" w:hAnsi="Garamond" w:cstheme="minorHAnsi"/>
                <w:sz w:val="24"/>
              </w:rPr>
            </w:pPr>
            <w:r>
              <w:rPr>
                <w:rFonts w:ascii="Garamond" w:hAnsi="Garamond" w:cstheme="minorHAnsi"/>
                <w:sz w:val="24"/>
              </w:rPr>
              <w:t>Sheldon Harrison, Cambridge Systematics</w:t>
            </w:r>
          </w:p>
          <w:p w:rsidR="003A6CAF" w:rsidRDefault="003A6CAF" w:rsidP="000A4AAA">
            <w:pPr>
              <w:ind w:left="360" w:hanging="360"/>
              <w:rPr>
                <w:rFonts w:ascii="Garamond" w:hAnsi="Garamond" w:cstheme="minorHAnsi"/>
                <w:sz w:val="24"/>
              </w:rPr>
            </w:pPr>
            <w:r>
              <w:rPr>
                <w:rFonts w:ascii="Garamond" w:hAnsi="Garamond" w:cstheme="minorHAnsi"/>
                <w:sz w:val="24"/>
              </w:rPr>
              <w:t>Makarand Gawade, RS&amp;H</w:t>
            </w:r>
          </w:p>
          <w:p w:rsidR="003A6CAF" w:rsidRDefault="003A6CAF" w:rsidP="000A4AAA">
            <w:pPr>
              <w:ind w:left="360" w:hanging="360"/>
              <w:rPr>
                <w:rFonts w:ascii="Garamond" w:hAnsi="Garamond" w:cstheme="minorHAnsi"/>
                <w:sz w:val="24"/>
              </w:rPr>
            </w:pPr>
            <w:r>
              <w:rPr>
                <w:rFonts w:ascii="Garamond" w:hAnsi="Garamond" w:cstheme="minorHAnsi"/>
                <w:sz w:val="24"/>
              </w:rPr>
              <w:t>Denise Bunnewith, North Florida TPO</w:t>
            </w:r>
          </w:p>
          <w:p w:rsidR="003A6CAF" w:rsidRDefault="003A6CAF" w:rsidP="000A4AAA">
            <w:pPr>
              <w:ind w:left="360" w:hanging="360"/>
              <w:rPr>
                <w:rFonts w:ascii="Garamond" w:hAnsi="Garamond" w:cstheme="minorHAnsi"/>
                <w:sz w:val="24"/>
              </w:rPr>
            </w:pPr>
            <w:r>
              <w:rPr>
                <w:rFonts w:ascii="Garamond" w:hAnsi="Garamond" w:cstheme="minorHAnsi"/>
                <w:sz w:val="24"/>
              </w:rPr>
              <w:t>David Schmitt, AECOM</w:t>
            </w:r>
          </w:p>
          <w:p w:rsidR="003A6CAF" w:rsidRDefault="003A6CAF" w:rsidP="000A4AAA">
            <w:pPr>
              <w:ind w:left="360" w:hanging="360"/>
              <w:rPr>
                <w:rFonts w:ascii="Garamond" w:hAnsi="Garamond" w:cstheme="minorHAnsi"/>
                <w:sz w:val="24"/>
              </w:rPr>
            </w:pPr>
            <w:r>
              <w:rPr>
                <w:rFonts w:ascii="Garamond" w:hAnsi="Garamond" w:cstheme="minorHAnsi"/>
                <w:sz w:val="24"/>
              </w:rPr>
              <w:t>Jeannette Berk, RSG</w:t>
            </w:r>
          </w:p>
          <w:p w:rsidR="003A6CAF" w:rsidRDefault="00AD07E3" w:rsidP="003A6CAF">
            <w:pPr>
              <w:ind w:left="360" w:hanging="360"/>
              <w:rPr>
                <w:rFonts w:ascii="Garamond" w:hAnsi="Garamond" w:cstheme="minorHAnsi"/>
                <w:sz w:val="24"/>
              </w:rPr>
            </w:pPr>
            <w:r>
              <w:rPr>
                <w:rFonts w:ascii="Garamond" w:hAnsi="Garamond" w:cstheme="minorHAnsi"/>
                <w:sz w:val="24"/>
              </w:rPr>
              <w:t>Hoyt Davis, Gannett Fleming</w:t>
            </w:r>
          </w:p>
          <w:p w:rsidR="00AD07E3" w:rsidRPr="009A6A01" w:rsidRDefault="00AD07E3" w:rsidP="003A6CAF">
            <w:pPr>
              <w:ind w:left="360" w:hanging="360"/>
              <w:rPr>
                <w:rFonts w:ascii="Garamond" w:hAnsi="Garamond" w:cstheme="minorHAnsi"/>
                <w:sz w:val="24"/>
              </w:rPr>
            </w:pPr>
            <w:r>
              <w:rPr>
                <w:rFonts w:ascii="Garamond" w:hAnsi="Garamond" w:cstheme="minorHAnsi"/>
                <w:sz w:val="24"/>
              </w:rPr>
              <w:t xml:space="preserve">Elaine Martino, </w:t>
            </w:r>
            <w:r w:rsidR="00835B59">
              <w:rPr>
                <w:rFonts w:ascii="Garamond" w:hAnsi="Garamond" w:cstheme="minorHAnsi"/>
                <w:sz w:val="24"/>
              </w:rPr>
              <w:t>Martino Planning</w:t>
            </w:r>
          </w:p>
        </w:tc>
        <w:tc>
          <w:tcPr>
            <w:tcW w:w="4530" w:type="dxa"/>
          </w:tcPr>
          <w:p w:rsidR="003A6CAF" w:rsidRDefault="003A6CAF" w:rsidP="000A4AAA">
            <w:pPr>
              <w:ind w:left="332" w:hanging="332"/>
              <w:rPr>
                <w:rFonts w:ascii="Garamond" w:hAnsi="Garamond" w:cstheme="minorHAnsi"/>
                <w:sz w:val="24"/>
              </w:rPr>
            </w:pPr>
            <w:r>
              <w:rPr>
                <w:rFonts w:ascii="Garamond" w:hAnsi="Garamond" w:cstheme="minorHAnsi"/>
                <w:sz w:val="24"/>
              </w:rPr>
              <w:t>Steve Polzin, USF/CUTR</w:t>
            </w:r>
          </w:p>
          <w:p w:rsidR="003A6CAF" w:rsidRDefault="003A6CAF" w:rsidP="000A4AAA">
            <w:pPr>
              <w:ind w:left="332" w:hanging="332"/>
              <w:rPr>
                <w:rFonts w:ascii="Garamond" w:hAnsi="Garamond" w:cstheme="minorHAnsi"/>
                <w:sz w:val="24"/>
              </w:rPr>
            </w:pPr>
            <w:r>
              <w:rPr>
                <w:rFonts w:ascii="Garamond" w:hAnsi="Garamond" w:cstheme="minorHAnsi"/>
                <w:sz w:val="24"/>
              </w:rPr>
              <w:t>Dan Macmurphy, Traf-O-Data</w:t>
            </w:r>
          </w:p>
          <w:p w:rsidR="003A6CAF" w:rsidRDefault="003A6CAF" w:rsidP="000A4AAA">
            <w:pPr>
              <w:ind w:left="332" w:hanging="332"/>
              <w:rPr>
                <w:rFonts w:ascii="Garamond" w:hAnsi="Garamond" w:cstheme="minorHAnsi"/>
                <w:sz w:val="24"/>
              </w:rPr>
            </w:pPr>
            <w:r>
              <w:rPr>
                <w:rFonts w:ascii="Garamond" w:hAnsi="Garamond" w:cstheme="minorHAnsi"/>
                <w:sz w:val="24"/>
              </w:rPr>
              <w:t>Tom Rossi, Cambridge Systematics</w:t>
            </w:r>
          </w:p>
          <w:p w:rsidR="003A6CAF" w:rsidRDefault="003A6CAF" w:rsidP="000A4AAA">
            <w:pPr>
              <w:ind w:left="332" w:hanging="332"/>
              <w:rPr>
                <w:rFonts w:ascii="Garamond" w:hAnsi="Garamond" w:cstheme="minorHAnsi"/>
                <w:sz w:val="24"/>
              </w:rPr>
            </w:pPr>
            <w:r>
              <w:rPr>
                <w:rFonts w:ascii="Garamond" w:hAnsi="Garamond" w:cstheme="minorHAnsi"/>
                <w:sz w:val="24"/>
              </w:rPr>
              <w:t>Ashu Kumar, AECOM</w:t>
            </w:r>
          </w:p>
          <w:p w:rsidR="00AD07E3" w:rsidRDefault="00AD07E3" w:rsidP="00AD07E3">
            <w:pPr>
              <w:ind w:left="332" w:hanging="332"/>
              <w:rPr>
                <w:rFonts w:ascii="Garamond" w:hAnsi="Garamond" w:cstheme="minorHAnsi"/>
                <w:sz w:val="24"/>
              </w:rPr>
            </w:pPr>
            <w:r>
              <w:rPr>
                <w:rFonts w:ascii="Garamond" w:hAnsi="Garamond" w:cstheme="minorHAnsi"/>
                <w:sz w:val="24"/>
              </w:rPr>
              <w:t>Li Jin, Kittelson Associates</w:t>
            </w:r>
          </w:p>
          <w:p w:rsidR="003A6CAF" w:rsidRDefault="00AD07E3" w:rsidP="000A4AAA">
            <w:pPr>
              <w:rPr>
                <w:rFonts w:ascii="Garamond" w:hAnsi="Garamond" w:cstheme="minorHAnsi"/>
                <w:sz w:val="24"/>
              </w:rPr>
            </w:pPr>
            <w:r>
              <w:rPr>
                <w:rFonts w:ascii="Garamond" w:hAnsi="Garamond" w:cstheme="minorHAnsi"/>
                <w:sz w:val="24"/>
              </w:rPr>
              <w:t>Chunyu Lu, Gannett Fleming</w:t>
            </w:r>
          </w:p>
          <w:p w:rsidR="00AD07E3" w:rsidRDefault="00AD07E3" w:rsidP="00AD07E3">
            <w:pPr>
              <w:rPr>
                <w:rFonts w:ascii="Garamond" w:hAnsi="Garamond" w:cstheme="minorHAnsi"/>
                <w:sz w:val="24"/>
              </w:rPr>
            </w:pPr>
            <w:r>
              <w:rPr>
                <w:rFonts w:ascii="Garamond" w:hAnsi="Garamond" w:cstheme="minorHAnsi"/>
                <w:sz w:val="24"/>
              </w:rPr>
              <w:t>Michael Escalante, NCFRPC</w:t>
            </w:r>
          </w:p>
          <w:p w:rsidR="00AD07E3" w:rsidRDefault="00AD07E3" w:rsidP="00AD07E3">
            <w:pPr>
              <w:rPr>
                <w:rFonts w:ascii="Garamond" w:hAnsi="Garamond" w:cstheme="minorHAnsi"/>
                <w:sz w:val="24"/>
              </w:rPr>
            </w:pPr>
            <w:r>
              <w:rPr>
                <w:rFonts w:ascii="Garamond" w:hAnsi="Garamond" w:cstheme="minorHAnsi"/>
                <w:sz w:val="24"/>
              </w:rPr>
              <w:t>Rodney Bunner, ServiceEdge Solutions</w:t>
            </w:r>
          </w:p>
          <w:p w:rsidR="00125D7C" w:rsidRDefault="00125D7C" w:rsidP="00AD07E3">
            <w:pPr>
              <w:rPr>
                <w:rFonts w:ascii="Garamond" w:hAnsi="Garamond" w:cstheme="minorHAnsi"/>
                <w:sz w:val="24"/>
              </w:rPr>
            </w:pPr>
            <w:r>
              <w:rPr>
                <w:rFonts w:ascii="Garamond" w:hAnsi="Garamond" w:cstheme="minorHAnsi"/>
                <w:sz w:val="24"/>
              </w:rPr>
              <w:t>Pamela Richmond, Lake-Sumter MPO</w:t>
            </w:r>
          </w:p>
          <w:p w:rsidR="00125D7C" w:rsidRDefault="00125D7C" w:rsidP="00AD07E3">
            <w:pPr>
              <w:rPr>
                <w:rFonts w:ascii="Garamond" w:hAnsi="Garamond" w:cstheme="minorHAnsi"/>
                <w:sz w:val="24"/>
              </w:rPr>
            </w:pPr>
            <w:r>
              <w:rPr>
                <w:rFonts w:ascii="Garamond" w:hAnsi="Garamond" w:cstheme="minorHAnsi"/>
                <w:sz w:val="24"/>
              </w:rPr>
              <w:t>Hui Zhao, FDOT District</w:t>
            </w:r>
            <w:r>
              <w:rPr>
                <w:rFonts w:ascii="Garamond" w:hAnsi="Garamond" w:cstheme="minorHAnsi"/>
                <w:sz w:val="24"/>
              </w:rPr>
              <w:softHyphen/>
              <w:t xml:space="preserve"> 4</w:t>
            </w:r>
          </w:p>
          <w:p w:rsidR="00125D7C" w:rsidRPr="009A6A01" w:rsidRDefault="00125D7C" w:rsidP="00AD07E3">
            <w:pPr>
              <w:rPr>
                <w:rFonts w:ascii="Garamond" w:hAnsi="Garamond" w:cstheme="minorHAnsi"/>
                <w:sz w:val="24"/>
              </w:rPr>
            </w:pPr>
          </w:p>
        </w:tc>
      </w:tr>
    </w:tbl>
    <w:p w:rsidR="0042559A" w:rsidRPr="0042559A" w:rsidRDefault="0042559A" w:rsidP="0042559A"/>
    <w:p w:rsidR="002C57FF" w:rsidRPr="002C57FF" w:rsidRDefault="002C57FF" w:rsidP="002C57FF">
      <w:pPr>
        <w:keepNext/>
        <w:keepLines/>
        <w:spacing w:after="0" w:line="240" w:lineRule="auto"/>
        <w:outlineLvl w:val="1"/>
        <w:rPr>
          <w:rFonts w:eastAsia="Times New Roman" w:cstheme="minorHAnsi"/>
          <w:b/>
          <w:bCs/>
          <w:color w:val="4F81BD"/>
          <w:sz w:val="24"/>
          <w:szCs w:val="26"/>
        </w:rPr>
      </w:pPr>
      <w:r w:rsidRPr="002C57FF">
        <w:rPr>
          <w:rFonts w:eastAsia="Times New Roman" w:cstheme="minorHAnsi"/>
          <w:b/>
          <w:bCs/>
          <w:color w:val="4F81BD"/>
          <w:sz w:val="24"/>
          <w:szCs w:val="26"/>
        </w:rPr>
        <w:t xml:space="preserve">Item 1: </w:t>
      </w:r>
      <w:r w:rsidR="00174659">
        <w:rPr>
          <w:rFonts w:eastAsia="Times New Roman" w:cstheme="minorHAnsi"/>
          <w:b/>
          <w:bCs/>
          <w:color w:val="4F81BD"/>
          <w:sz w:val="24"/>
          <w:szCs w:val="26"/>
        </w:rPr>
        <w:t>Administration</w:t>
      </w:r>
    </w:p>
    <w:p w:rsidR="002C57FF" w:rsidRDefault="00440F05" w:rsidP="007456BB">
      <w:pPr>
        <w:pStyle w:val="ListParagraph"/>
        <w:numPr>
          <w:ilvl w:val="0"/>
          <w:numId w:val="27"/>
        </w:numPr>
        <w:spacing w:after="0" w:line="240" w:lineRule="auto"/>
        <w:rPr>
          <w:rFonts w:eastAsia="Times New Roman" w:cstheme="minorHAnsi"/>
          <w:sz w:val="24"/>
        </w:rPr>
      </w:pPr>
      <w:r>
        <w:rPr>
          <w:rFonts w:eastAsia="Times New Roman" w:cstheme="minorHAnsi"/>
          <w:sz w:val="24"/>
        </w:rPr>
        <w:t>Next Meeting</w:t>
      </w:r>
    </w:p>
    <w:p w:rsidR="00440F05" w:rsidRDefault="00440F05" w:rsidP="00440F05">
      <w:pPr>
        <w:pStyle w:val="ListParagraph"/>
        <w:numPr>
          <w:ilvl w:val="1"/>
          <w:numId w:val="27"/>
        </w:numPr>
        <w:spacing w:after="0" w:line="240" w:lineRule="auto"/>
        <w:rPr>
          <w:rFonts w:eastAsia="Times New Roman" w:cstheme="minorHAnsi"/>
          <w:sz w:val="24"/>
        </w:rPr>
      </w:pPr>
      <w:r>
        <w:rPr>
          <w:rFonts w:eastAsia="Times New Roman" w:cstheme="minorHAnsi"/>
          <w:sz w:val="24"/>
        </w:rPr>
        <w:t xml:space="preserve">Will set up the next meeting in September in order to finalize the work of the subcommittees and prepare for December’s Model Task Force </w:t>
      </w:r>
      <w:r w:rsidR="00677C32">
        <w:rPr>
          <w:rFonts w:eastAsia="Times New Roman" w:cstheme="minorHAnsi"/>
          <w:sz w:val="24"/>
        </w:rPr>
        <w:t xml:space="preserve">(MTF) </w:t>
      </w:r>
      <w:r>
        <w:rPr>
          <w:rFonts w:eastAsia="Times New Roman" w:cstheme="minorHAnsi"/>
          <w:sz w:val="24"/>
        </w:rPr>
        <w:t>meeting.</w:t>
      </w:r>
    </w:p>
    <w:p w:rsidR="00440F05" w:rsidRDefault="00440F05" w:rsidP="00440F05">
      <w:pPr>
        <w:pStyle w:val="ListParagraph"/>
        <w:numPr>
          <w:ilvl w:val="1"/>
          <w:numId w:val="27"/>
        </w:numPr>
        <w:spacing w:after="0" w:line="240" w:lineRule="auto"/>
        <w:rPr>
          <w:rFonts w:eastAsia="Times New Roman" w:cstheme="minorHAnsi"/>
          <w:sz w:val="24"/>
        </w:rPr>
      </w:pPr>
      <w:r>
        <w:rPr>
          <w:rFonts w:eastAsia="Times New Roman" w:cstheme="minorHAnsi"/>
          <w:sz w:val="24"/>
        </w:rPr>
        <w:t xml:space="preserve">Think about </w:t>
      </w:r>
      <w:r w:rsidR="00911E86">
        <w:rPr>
          <w:rFonts w:eastAsia="Times New Roman" w:cstheme="minorHAnsi"/>
          <w:sz w:val="24"/>
        </w:rPr>
        <w:t xml:space="preserve">presentations that </w:t>
      </w:r>
      <w:r>
        <w:rPr>
          <w:rFonts w:eastAsia="Times New Roman" w:cstheme="minorHAnsi"/>
          <w:sz w:val="24"/>
        </w:rPr>
        <w:t xml:space="preserve">would </w:t>
      </w:r>
      <w:r w:rsidR="00911E86">
        <w:rPr>
          <w:rFonts w:eastAsia="Times New Roman" w:cstheme="minorHAnsi"/>
          <w:sz w:val="24"/>
        </w:rPr>
        <w:t xml:space="preserve">you would </w:t>
      </w:r>
      <w:r>
        <w:rPr>
          <w:rFonts w:eastAsia="Times New Roman" w:cstheme="minorHAnsi"/>
          <w:sz w:val="24"/>
        </w:rPr>
        <w:t xml:space="preserve">like </w:t>
      </w:r>
      <w:r w:rsidR="00911E86">
        <w:rPr>
          <w:rFonts w:eastAsia="Times New Roman" w:cstheme="minorHAnsi"/>
          <w:sz w:val="24"/>
        </w:rPr>
        <w:t xml:space="preserve">make at the Model Task Force Meeting, </w:t>
      </w:r>
      <w:r>
        <w:rPr>
          <w:rFonts w:eastAsia="Times New Roman" w:cstheme="minorHAnsi"/>
          <w:sz w:val="24"/>
        </w:rPr>
        <w:t xml:space="preserve">either </w:t>
      </w:r>
      <w:r w:rsidR="00911E86">
        <w:rPr>
          <w:rFonts w:eastAsia="Times New Roman" w:cstheme="minorHAnsi"/>
          <w:sz w:val="24"/>
        </w:rPr>
        <w:t>on the Transit C</w:t>
      </w:r>
      <w:r>
        <w:rPr>
          <w:rFonts w:eastAsia="Times New Roman" w:cstheme="minorHAnsi"/>
          <w:sz w:val="24"/>
        </w:rPr>
        <w:t xml:space="preserve">ommittee </w:t>
      </w:r>
      <w:r w:rsidR="00911E86">
        <w:rPr>
          <w:rFonts w:eastAsia="Times New Roman" w:cstheme="minorHAnsi"/>
          <w:sz w:val="24"/>
        </w:rPr>
        <w:t xml:space="preserve">agenda </w:t>
      </w:r>
      <w:r>
        <w:rPr>
          <w:rFonts w:eastAsia="Times New Roman" w:cstheme="minorHAnsi"/>
          <w:sz w:val="24"/>
        </w:rPr>
        <w:t xml:space="preserve">or the </w:t>
      </w:r>
      <w:r w:rsidR="00911E86">
        <w:rPr>
          <w:rFonts w:eastAsia="Times New Roman" w:cstheme="minorHAnsi"/>
          <w:sz w:val="24"/>
        </w:rPr>
        <w:t xml:space="preserve">main </w:t>
      </w:r>
      <w:r>
        <w:rPr>
          <w:rFonts w:eastAsia="Times New Roman" w:cstheme="minorHAnsi"/>
          <w:sz w:val="24"/>
        </w:rPr>
        <w:t>Model Task Force</w:t>
      </w:r>
      <w:r w:rsidR="00911E86">
        <w:rPr>
          <w:rFonts w:eastAsia="Times New Roman" w:cstheme="minorHAnsi"/>
          <w:sz w:val="24"/>
        </w:rPr>
        <w:t xml:space="preserve"> agenda</w:t>
      </w:r>
      <w:r>
        <w:rPr>
          <w:rFonts w:eastAsia="Times New Roman" w:cstheme="minorHAnsi"/>
          <w:sz w:val="24"/>
        </w:rPr>
        <w:t>.</w:t>
      </w:r>
    </w:p>
    <w:p w:rsidR="00911E86" w:rsidRPr="007456BB" w:rsidRDefault="00911E86" w:rsidP="00911E86">
      <w:pPr>
        <w:pStyle w:val="ListParagraph"/>
        <w:numPr>
          <w:ilvl w:val="0"/>
          <w:numId w:val="27"/>
        </w:numPr>
        <w:spacing w:after="0" w:line="240" w:lineRule="auto"/>
        <w:rPr>
          <w:rFonts w:eastAsia="Times New Roman" w:cstheme="minorHAnsi"/>
          <w:sz w:val="24"/>
        </w:rPr>
      </w:pPr>
      <w:r>
        <w:rPr>
          <w:rFonts w:eastAsia="Times New Roman" w:cstheme="minorHAnsi"/>
          <w:sz w:val="24"/>
        </w:rPr>
        <w:t>Committee Roster—provide contact updates to Scott or Gabe.</w:t>
      </w:r>
    </w:p>
    <w:p w:rsidR="00487C52" w:rsidRPr="002C57FF" w:rsidRDefault="00487C52" w:rsidP="002C57FF">
      <w:pPr>
        <w:spacing w:after="0" w:line="240" w:lineRule="auto"/>
        <w:rPr>
          <w:rFonts w:eastAsia="Times New Roman" w:cstheme="minorHAnsi"/>
          <w:sz w:val="24"/>
        </w:rPr>
      </w:pPr>
    </w:p>
    <w:p w:rsidR="009C5EE1" w:rsidRDefault="002C57FF" w:rsidP="00440F05">
      <w:pPr>
        <w:spacing w:after="0" w:line="240" w:lineRule="auto"/>
        <w:rPr>
          <w:rFonts w:eastAsia="Times New Roman" w:cstheme="minorHAnsi"/>
          <w:b/>
          <w:sz w:val="24"/>
        </w:rPr>
      </w:pPr>
      <w:r w:rsidRPr="002C57FF">
        <w:rPr>
          <w:rFonts w:eastAsia="Times New Roman" w:cstheme="minorHAnsi"/>
          <w:b/>
          <w:sz w:val="24"/>
        </w:rPr>
        <w:t>Action Item</w:t>
      </w:r>
      <w:r w:rsidR="00835B59">
        <w:rPr>
          <w:rFonts w:eastAsia="Times New Roman" w:cstheme="minorHAnsi"/>
          <w:b/>
          <w:sz w:val="24"/>
        </w:rPr>
        <w:t>s</w:t>
      </w:r>
      <w:r w:rsidRPr="002C57FF">
        <w:rPr>
          <w:rFonts w:eastAsia="Times New Roman" w:cstheme="minorHAnsi"/>
          <w:b/>
          <w:sz w:val="24"/>
        </w:rPr>
        <w:t xml:space="preserve">: </w:t>
      </w:r>
    </w:p>
    <w:p w:rsidR="00440F05" w:rsidRPr="00677C32" w:rsidRDefault="00440F05" w:rsidP="00440F05">
      <w:pPr>
        <w:pStyle w:val="ListParagraph"/>
        <w:numPr>
          <w:ilvl w:val="0"/>
          <w:numId w:val="27"/>
        </w:numPr>
        <w:rPr>
          <w:rFonts w:eastAsia="Times New Roman"/>
        </w:rPr>
      </w:pPr>
      <w:r>
        <w:rPr>
          <w:rFonts w:eastAsia="Times New Roman"/>
          <w:b/>
        </w:rPr>
        <w:t>Notify Scott or Gabe of any contact information changes that need to be made in the committee roster.</w:t>
      </w:r>
    </w:p>
    <w:p w:rsidR="00677C32" w:rsidRPr="00440F05" w:rsidRDefault="00677C32" w:rsidP="00440F05">
      <w:pPr>
        <w:pStyle w:val="ListParagraph"/>
        <w:numPr>
          <w:ilvl w:val="0"/>
          <w:numId w:val="27"/>
        </w:numPr>
        <w:rPr>
          <w:rFonts w:eastAsia="Times New Roman"/>
        </w:rPr>
      </w:pPr>
      <w:r>
        <w:rPr>
          <w:rFonts w:eastAsia="Times New Roman"/>
          <w:b/>
        </w:rPr>
        <w:t>Send presentation topics for the MTF meeting to Scott.</w:t>
      </w:r>
    </w:p>
    <w:p w:rsidR="00174659" w:rsidRDefault="00174659" w:rsidP="00B7703D">
      <w:pPr>
        <w:keepNext/>
        <w:keepLines/>
        <w:spacing w:after="0" w:line="240" w:lineRule="auto"/>
        <w:outlineLvl w:val="1"/>
        <w:rPr>
          <w:rFonts w:eastAsia="Times New Roman" w:cstheme="minorHAnsi"/>
          <w:b/>
          <w:bCs/>
          <w:color w:val="4F81BD"/>
          <w:sz w:val="24"/>
          <w:szCs w:val="26"/>
        </w:rPr>
      </w:pPr>
    </w:p>
    <w:p w:rsidR="00B7703D" w:rsidRPr="002C57FF" w:rsidRDefault="00B7703D" w:rsidP="00B7703D">
      <w:pPr>
        <w:keepNext/>
        <w:keepLines/>
        <w:spacing w:after="0" w:line="240" w:lineRule="auto"/>
        <w:outlineLvl w:val="1"/>
        <w:rPr>
          <w:rFonts w:eastAsia="Times New Roman" w:cstheme="minorHAnsi"/>
          <w:b/>
          <w:bCs/>
          <w:color w:val="4F81BD"/>
          <w:sz w:val="24"/>
          <w:szCs w:val="26"/>
        </w:rPr>
      </w:pPr>
      <w:r>
        <w:rPr>
          <w:rFonts w:eastAsia="Times New Roman" w:cstheme="minorHAnsi"/>
          <w:b/>
          <w:bCs/>
          <w:color w:val="4F81BD"/>
          <w:sz w:val="24"/>
          <w:szCs w:val="26"/>
        </w:rPr>
        <w:t>Item 2</w:t>
      </w:r>
      <w:r w:rsidRPr="002C57FF">
        <w:rPr>
          <w:rFonts w:eastAsia="Times New Roman" w:cstheme="minorHAnsi"/>
          <w:b/>
          <w:bCs/>
          <w:color w:val="4F81BD"/>
          <w:sz w:val="24"/>
          <w:szCs w:val="26"/>
        </w:rPr>
        <w:t xml:space="preserve">: </w:t>
      </w:r>
      <w:r w:rsidR="00487C52">
        <w:rPr>
          <w:rFonts w:eastAsia="Times New Roman" w:cstheme="minorHAnsi"/>
          <w:b/>
          <w:bCs/>
          <w:color w:val="4F81BD"/>
          <w:sz w:val="24"/>
          <w:szCs w:val="26"/>
        </w:rPr>
        <w:t>TBEST 4.2</w:t>
      </w:r>
    </w:p>
    <w:p w:rsidR="00B2127D" w:rsidRDefault="00B2127D" w:rsidP="00B2127D">
      <w:pPr>
        <w:spacing w:after="0" w:line="240" w:lineRule="auto"/>
        <w:rPr>
          <w:rFonts w:eastAsia="Times New Roman" w:cstheme="minorHAnsi"/>
          <w:sz w:val="24"/>
        </w:rPr>
      </w:pPr>
      <w:r>
        <w:rPr>
          <w:rFonts w:eastAsia="Times New Roman" w:cstheme="minorHAnsi"/>
          <w:sz w:val="24"/>
        </w:rPr>
        <w:t>Chris Wiglesworth, Central Office Transit Office announced that the Florida Transit Data Exchange (FTDE) application is now operational on the Florida Transit Information System site (</w:t>
      </w:r>
      <w:hyperlink r:id="rId8" w:history="1">
        <w:r w:rsidRPr="0028346C">
          <w:rPr>
            <w:rStyle w:val="Hyperlink"/>
            <w:rFonts w:eastAsia="Times New Roman" w:cstheme="minorHAnsi"/>
            <w:sz w:val="24"/>
          </w:rPr>
          <w:t>http://www.ftis.org/</w:t>
        </w:r>
      </w:hyperlink>
      <w:r>
        <w:rPr>
          <w:rFonts w:eastAsia="Times New Roman" w:cstheme="minorHAnsi"/>
          <w:sz w:val="24"/>
        </w:rPr>
        <w:t xml:space="preserve">).  </w:t>
      </w:r>
      <w:r w:rsidR="00BE2F8F">
        <w:rPr>
          <w:rFonts w:eastAsia="Times New Roman" w:cstheme="minorHAnsi"/>
          <w:sz w:val="24"/>
        </w:rPr>
        <w:t xml:space="preserve">The FTDE makes available the </w:t>
      </w:r>
      <w:r>
        <w:rPr>
          <w:sz w:val="24"/>
          <w:szCs w:val="24"/>
        </w:rPr>
        <w:t xml:space="preserve">General Transit Feed Specification (GTFS) </w:t>
      </w:r>
      <w:r>
        <w:rPr>
          <w:color w:val="000000"/>
          <w:sz w:val="24"/>
          <w:szCs w:val="24"/>
        </w:rPr>
        <w:t>Data and GIS files</w:t>
      </w:r>
      <w:r>
        <w:rPr>
          <w:color w:val="000000"/>
          <w:sz w:val="24"/>
          <w:szCs w:val="24"/>
        </w:rPr>
        <w:t xml:space="preserve"> </w:t>
      </w:r>
      <w:r w:rsidR="00BE2F8F">
        <w:rPr>
          <w:color w:val="000000"/>
          <w:sz w:val="24"/>
          <w:szCs w:val="24"/>
        </w:rPr>
        <w:t xml:space="preserve">for all </w:t>
      </w:r>
      <w:r>
        <w:rPr>
          <w:color w:val="000000"/>
          <w:sz w:val="24"/>
          <w:szCs w:val="24"/>
        </w:rPr>
        <w:t>31 fixed route transit agency’s</w:t>
      </w:r>
      <w:r w:rsidR="00BE2F8F">
        <w:rPr>
          <w:color w:val="000000"/>
          <w:sz w:val="24"/>
          <w:szCs w:val="24"/>
        </w:rPr>
        <w:t xml:space="preserve"> in Florida</w:t>
      </w:r>
      <w:r>
        <w:rPr>
          <w:color w:val="000000"/>
          <w:sz w:val="24"/>
          <w:szCs w:val="24"/>
        </w:rPr>
        <w:t xml:space="preserve">.  The Exchange </w:t>
      </w:r>
      <w:r>
        <w:rPr>
          <w:sz w:val="24"/>
          <w:szCs w:val="24"/>
        </w:rPr>
        <w:t>i</w:t>
      </w:r>
      <w:r>
        <w:rPr>
          <w:color w:val="000000"/>
          <w:sz w:val="24"/>
          <w:szCs w:val="24"/>
        </w:rPr>
        <w:t xml:space="preserve">s </w:t>
      </w:r>
      <w:r>
        <w:rPr>
          <w:sz w:val="24"/>
          <w:szCs w:val="24"/>
        </w:rPr>
        <w:t xml:space="preserve">a one-stop shop, that provides easy access to transit route and stop files that are downloadable </w:t>
      </w:r>
      <w:r>
        <w:rPr>
          <w:color w:val="000000"/>
          <w:sz w:val="24"/>
          <w:szCs w:val="24"/>
        </w:rPr>
        <w:t xml:space="preserve">by anyone. It </w:t>
      </w:r>
      <w:r>
        <w:rPr>
          <w:sz w:val="24"/>
          <w:szCs w:val="24"/>
        </w:rPr>
        <w:t>provide</w:t>
      </w:r>
      <w:r>
        <w:rPr>
          <w:color w:val="000000"/>
          <w:sz w:val="24"/>
          <w:szCs w:val="24"/>
        </w:rPr>
        <w:t>s</w:t>
      </w:r>
      <w:r>
        <w:rPr>
          <w:sz w:val="24"/>
          <w:szCs w:val="24"/>
        </w:rPr>
        <w:t xml:space="preserve"> new functions that will allow transit agencies to maintain their GTFS and GIS information through easy uploads, as well as the agencies contact information and data manager. It will also contain historical GTFS data for reference purposes.</w:t>
      </w:r>
    </w:p>
    <w:p w:rsidR="00B2127D" w:rsidRDefault="00B2127D" w:rsidP="00B2127D">
      <w:pPr>
        <w:spacing w:after="0" w:line="240" w:lineRule="auto"/>
        <w:rPr>
          <w:rFonts w:eastAsia="Times New Roman" w:cstheme="minorHAnsi"/>
          <w:sz w:val="24"/>
        </w:rPr>
      </w:pPr>
    </w:p>
    <w:p w:rsidR="00B2127D" w:rsidRDefault="00BE2F8F" w:rsidP="00BE2F8F">
      <w:pPr>
        <w:spacing w:after="0" w:line="240" w:lineRule="auto"/>
        <w:rPr>
          <w:sz w:val="24"/>
          <w:szCs w:val="24"/>
        </w:rPr>
      </w:pPr>
      <w:r>
        <w:rPr>
          <w:rFonts w:eastAsia="Times New Roman" w:cstheme="minorHAnsi"/>
          <w:sz w:val="24"/>
        </w:rPr>
        <w:t xml:space="preserve">Chris then </w:t>
      </w:r>
      <w:r w:rsidR="00B2127D">
        <w:rPr>
          <w:rFonts w:eastAsia="Times New Roman" w:cstheme="minorHAnsi"/>
          <w:sz w:val="24"/>
        </w:rPr>
        <w:t xml:space="preserve">introduced the </w:t>
      </w:r>
      <w:r>
        <w:rPr>
          <w:rFonts w:eastAsia="Times New Roman" w:cstheme="minorHAnsi"/>
          <w:sz w:val="24"/>
        </w:rPr>
        <w:t xml:space="preserve">TBEST </w:t>
      </w:r>
      <w:r w:rsidR="00B2127D">
        <w:rPr>
          <w:rFonts w:eastAsia="Times New Roman" w:cstheme="minorHAnsi"/>
          <w:sz w:val="24"/>
        </w:rPr>
        <w:t>topic and the presenter</w:t>
      </w:r>
      <w:r>
        <w:rPr>
          <w:rFonts w:eastAsia="Times New Roman" w:cstheme="minorHAnsi"/>
          <w:sz w:val="24"/>
        </w:rPr>
        <w:t>,</w:t>
      </w:r>
      <w:r w:rsidR="00B2127D">
        <w:rPr>
          <w:rFonts w:eastAsia="Times New Roman" w:cstheme="minorHAnsi"/>
          <w:sz w:val="24"/>
        </w:rPr>
        <w:t xml:space="preserve"> Rodney Bunner with ServiceEdge Solutions</w:t>
      </w:r>
      <w:r>
        <w:rPr>
          <w:rFonts w:eastAsia="Times New Roman" w:cstheme="minorHAnsi"/>
          <w:sz w:val="24"/>
        </w:rPr>
        <w:t>, contracted by FDOT to develop the software.  The following summarizes Rodney’s presentation of TBEST:</w:t>
      </w:r>
    </w:p>
    <w:p w:rsidR="00B2127D" w:rsidRPr="00B2127D" w:rsidRDefault="00B2127D" w:rsidP="00B2127D">
      <w:pPr>
        <w:spacing w:after="0" w:line="240" w:lineRule="auto"/>
        <w:rPr>
          <w:rFonts w:eastAsia="Times New Roman" w:cstheme="minorHAnsi"/>
          <w:sz w:val="24"/>
        </w:rPr>
      </w:pPr>
    </w:p>
    <w:p w:rsidR="00BE2F8F" w:rsidRDefault="00BE2F8F" w:rsidP="007456BB">
      <w:pPr>
        <w:pStyle w:val="ListParagraph"/>
        <w:numPr>
          <w:ilvl w:val="0"/>
          <w:numId w:val="18"/>
        </w:numPr>
        <w:spacing w:after="0" w:line="240" w:lineRule="auto"/>
        <w:rPr>
          <w:rFonts w:eastAsia="Times New Roman" w:cstheme="minorHAnsi"/>
          <w:sz w:val="24"/>
        </w:rPr>
      </w:pPr>
      <w:r>
        <w:rPr>
          <w:rFonts w:eastAsia="Times New Roman" w:cstheme="minorHAnsi"/>
          <w:sz w:val="24"/>
        </w:rPr>
        <w:t>TBEST 4.2</w:t>
      </w:r>
      <w:r w:rsidR="00321835">
        <w:rPr>
          <w:rFonts w:eastAsia="Times New Roman" w:cstheme="minorHAnsi"/>
          <w:sz w:val="24"/>
        </w:rPr>
        <w:t xml:space="preserve"> is the current, available version of the program.  Version 4.4 will be released in the Summer.  The presentation mainly addresses Version 4.2 with Versions 4.4 enhancements also being noted.  </w:t>
      </w:r>
    </w:p>
    <w:p w:rsidR="007456BB" w:rsidRDefault="008165A7" w:rsidP="007456BB">
      <w:pPr>
        <w:pStyle w:val="ListParagraph"/>
        <w:numPr>
          <w:ilvl w:val="0"/>
          <w:numId w:val="18"/>
        </w:numPr>
        <w:spacing w:after="0" w:line="240" w:lineRule="auto"/>
        <w:rPr>
          <w:rFonts w:eastAsia="Times New Roman" w:cstheme="minorHAnsi"/>
          <w:sz w:val="24"/>
        </w:rPr>
      </w:pPr>
      <w:r>
        <w:rPr>
          <w:rFonts w:eastAsia="Times New Roman" w:cstheme="minorHAnsi"/>
          <w:sz w:val="24"/>
        </w:rPr>
        <w:t>TBEST Team</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Public sponsorship</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Research-based methodologies</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Software development, implementation, and technical support</w:t>
      </w:r>
    </w:p>
    <w:p w:rsidR="008165A7" w:rsidRDefault="008165A7" w:rsidP="008165A7">
      <w:pPr>
        <w:pStyle w:val="ListParagraph"/>
        <w:numPr>
          <w:ilvl w:val="0"/>
          <w:numId w:val="18"/>
        </w:numPr>
        <w:spacing w:after="0" w:line="240" w:lineRule="auto"/>
        <w:rPr>
          <w:rFonts w:eastAsia="Times New Roman" w:cstheme="minorHAnsi"/>
          <w:sz w:val="24"/>
        </w:rPr>
      </w:pPr>
      <w:r>
        <w:rPr>
          <w:rFonts w:eastAsia="Times New Roman" w:cstheme="minorHAnsi"/>
          <w:sz w:val="24"/>
        </w:rPr>
        <w:t>Why TBEST?</w:t>
      </w:r>
    </w:p>
    <w:p w:rsidR="00677C32"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TBEST works best for short- and mid-term planning</w:t>
      </w:r>
    </w:p>
    <w:p w:rsidR="008165A7" w:rsidRDefault="00677C32"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F</w:t>
      </w:r>
      <w:r w:rsidR="008165A7">
        <w:rPr>
          <w:rFonts w:eastAsia="Times New Roman" w:cstheme="minorHAnsi"/>
          <w:sz w:val="24"/>
        </w:rPr>
        <w:t>ill</w:t>
      </w:r>
      <w:r>
        <w:rPr>
          <w:rFonts w:eastAsia="Times New Roman" w:cstheme="minorHAnsi"/>
          <w:sz w:val="24"/>
        </w:rPr>
        <w:t xml:space="preserve">s </w:t>
      </w:r>
      <w:r w:rsidR="008165A7">
        <w:rPr>
          <w:rFonts w:eastAsia="Times New Roman" w:cstheme="minorHAnsi"/>
          <w:sz w:val="24"/>
        </w:rPr>
        <w:t xml:space="preserve">the gap between Trapeze </w:t>
      </w:r>
      <w:r>
        <w:rPr>
          <w:rFonts w:eastAsia="Times New Roman" w:cstheme="minorHAnsi"/>
          <w:sz w:val="24"/>
        </w:rPr>
        <w:t xml:space="preserve">operational software </w:t>
      </w:r>
      <w:r w:rsidR="008165A7">
        <w:rPr>
          <w:rFonts w:eastAsia="Times New Roman" w:cstheme="minorHAnsi"/>
          <w:sz w:val="24"/>
        </w:rPr>
        <w:t xml:space="preserve">and </w:t>
      </w:r>
      <w:r>
        <w:rPr>
          <w:rFonts w:eastAsia="Times New Roman" w:cstheme="minorHAnsi"/>
          <w:sz w:val="24"/>
        </w:rPr>
        <w:t>FSUTMS/</w:t>
      </w:r>
      <w:r w:rsidR="008165A7">
        <w:rPr>
          <w:rFonts w:eastAsia="Times New Roman" w:cstheme="minorHAnsi"/>
          <w:sz w:val="24"/>
        </w:rPr>
        <w:t>STOPS</w:t>
      </w:r>
      <w:r>
        <w:rPr>
          <w:rFonts w:eastAsia="Times New Roman" w:cstheme="minorHAnsi"/>
          <w:sz w:val="24"/>
        </w:rPr>
        <w:t xml:space="preserve"> long-range demand models</w:t>
      </w:r>
      <w:r w:rsidR="008165A7">
        <w:rPr>
          <w:rFonts w:eastAsia="Times New Roman" w:cstheme="minorHAnsi"/>
          <w:sz w:val="24"/>
        </w:rPr>
        <w:t>.</w:t>
      </w:r>
    </w:p>
    <w:p w:rsidR="008165A7" w:rsidRDefault="008165A7" w:rsidP="008165A7">
      <w:pPr>
        <w:pStyle w:val="ListParagraph"/>
        <w:numPr>
          <w:ilvl w:val="0"/>
          <w:numId w:val="18"/>
        </w:numPr>
        <w:spacing w:after="0" w:line="240" w:lineRule="auto"/>
        <w:rPr>
          <w:rFonts w:eastAsia="Times New Roman" w:cstheme="minorHAnsi"/>
          <w:sz w:val="24"/>
        </w:rPr>
      </w:pPr>
      <w:r>
        <w:rPr>
          <w:rFonts w:eastAsia="Times New Roman" w:cstheme="minorHAnsi"/>
          <w:sz w:val="24"/>
        </w:rPr>
        <w:t>TBEST Scenario Framework</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Users develop alternative scenarios using support data and automation tools</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Scenario alternatives are input into core TBEST analysis engines</w:t>
      </w:r>
    </w:p>
    <w:p w:rsidR="008165A7" w:rsidRDefault="008165A7" w:rsidP="008165A7">
      <w:pPr>
        <w:pStyle w:val="ListParagraph"/>
        <w:numPr>
          <w:ilvl w:val="0"/>
          <w:numId w:val="18"/>
        </w:numPr>
        <w:spacing w:after="0" w:line="240" w:lineRule="auto"/>
        <w:rPr>
          <w:rFonts w:eastAsia="Times New Roman" w:cstheme="minorHAnsi"/>
          <w:sz w:val="24"/>
        </w:rPr>
      </w:pPr>
      <w:r>
        <w:rPr>
          <w:rFonts w:eastAsia="Times New Roman" w:cstheme="minorHAnsi"/>
          <w:sz w:val="24"/>
        </w:rPr>
        <w:t>TBEST 4.2 Framework Tools</w:t>
      </w:r>
    </w:p>
    <w:p w:rsidR="008165A7" w:rsidRDefault="003A6CAF"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S</w:t>
      </w:r>
      <w:r w:rsidR="008165A7">
        <w:rPr>
          <w:rFonts w:eastAsia="Times New Roman" w:cstheme="minorHAnsi"/>
          <w:sz w:val="24"/>
        </w:rPr>
        <w:t>cenarios</w:t>
      </w:r>
      <w:r>
        <w:rPr>
          <w:rFonts w:eastAsia="Times New Roman" w:cstheme="minorHAnsi"/>
          <w:sz w:val="24"/>
        </w:rPr>
        <w:t xml:space="preserve"> Manager</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Model validation tools</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Socio-economic data management</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Transit network editor</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GTFS import and export tool</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Performance metric query tool</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Revised model calibration</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More exposed model code</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Parcel land use data editor</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Access to transit</w:t>
      </w:r>
    </w:p>
    <w:p w:rsidR="008165A7" w:rsidRDefault="008165A7" w:rsidP="008165A7">
      <w:pPr>
        <w:pStyle w:val="ListParagraph"/>
        <w:numPr>
          <w:ilvl w:val="1"/>
          <w:numId w:val="18"/>
        </w:numPr>
        <w:spacing w:after="0" w:line="240" w:lineRule="auto"/>
        <w:rPr>
          <w:rFonts w:eastAsia="Times New Roman" w:cstheme="minorHAnsi"/>
          <w:sz w:val="24"/>
        </w:rPr>
      </w:pPr>
      <w:r>
        <w:rPr>
          <w:rFonts w:eastAsia="Times New Roman" w:cstheme="minorHAnsi"/>
          <w:sz w:val="24"/>
        </w:rPr>
        <w:t>Access via transit</w:t>
      </w:r>
    </w:p>
    <w:p w:rsidR="00BB3FCB" w:rsidRDefault="00BB3FCB" w:rsidP="00BB3FCB">
      <w:pPr>
        <w:pStyle w:val="ListParagraph"/>
        <w:numPr>
          <w:ilvl w:val="0"/>
          <w:numId w:val="18"/>
        </w:numPr>
        <w:spacing w:after="0" w:line="240" w:lineRule="auto"/>
        <w:rPr>
          <w:rFonts w:eastAsia="Times New Roman" w:cstheme="minorHAnsi"/>
          <w:sz w:val="24"/>
        </w:rPr>
      </w:pPr>
      <w:r>
        <w:rPr>
          <w:rFonts w:eastAsia="Times New Roman" w:cstheme="minorHAnsi"/>
          <w:sz w:val="24"/>
        </w:rPr>
        <w:t>TBEST 4.4 Features</w:t>
      </w:r>
    </w:p>
    <w:p w:rsidR="00BB3FCB" w:rsidRDefault="00BB3FCB" w:rsidP="00BB3FCB">
      <w:pPr>
        <w:pStyle w:val="ListParagraph"/>
        <w:numPr>
          <w:ilvl w:val="1"/>
          <w:numId w:val="18"/>
        </w:numPr>
        <w:spacing w:after="0" w:line="240" w:lineRule="auto"/>
        <w:rPr>
          <w:rFonts w:eastAsia="Times New Roman" w:cstheme="minorHAnsi"/>
          <w:sz w:val="24"/>
        </w:rPr>
      </w:pPr>
      <w:r>
        <w:rPr>
          <w:rFonts w:eastAsia="Times New Roman" w:cstheme="minorHAnsi"/>
          <w:sz w:val="24"/>
        </w:rPr>
        <w:t>To be released this summer 2016</w:t>
      </w:r>
    </w:p>
    <w:p w:rsidR="00BB3FCB" w:rsidRDefault="00BB3FCB" w:rsidP="00BB3FCB">
      <w:pPr>
        <w:pStyle w:val="ListParagraph"/>
        <w:numPr>
          <w:ilvl w:val="1"/>
          <w:numId w:val="18"/>
        </w:numPr>
        <w:spacing w:after="0" w:line="240" w:lineRule="auto"/>
        <w:rPr>
          <w:rFonts w:eastAsia="Times New Roman" w:cstheme="minorHAnsi"/>
          <w:sz w:val="24"/>
        </w:rPr>
      </w:pPr>
      <w:r>
        <w:rPr>
          <w:rFonts w:eastAsia="Times New Roman" w:cstheme="minorHAnsi"/>
          <w:sz w:val="24"/>
        </w:rPr>
        <w:lastRenderedPageBreak/>
        <w:t>Contains the following features:</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ArcGIS 10.4, Windows 10, SQL Server 2014</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Route realignment tool</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Operations and policy settings</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Title VI disparate analysis</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Title VI flex route/jurisdictional analysis</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Fleet estimates</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Layover/dwell time</w:t>
      </w:r>
    </w:p>
    <w:p w:rsidR="00BB3FCB" w:rsidRDefault="00BB3FCB" w:rsidP="00BB3FCB">
      <w:pPr>
        <w:pStyle w:val="ListParagraph"/>
        <w:numPr>
          <w:ilvl w:val="2"/>
          <w:numId w:val="18"/>
        </w:numPr>
        <w:spacing w:after="0" w:line="240" w:lineRule="auto"/>
        <w:rPr>
          <w:rFonts w:eastAsia="Times New Roman" w:cstheme="minorHAnsi"/>
          <w:sz w:val="24"/>
        </w:rPr>
      </w:pPr>
      <w:r>
        <w:rPr>
          <w:rFonts w:eastAsia="Times New Roman" w:cstheme="minorHAnsi"/>
          <w:sz w:val="24"/>
        </w:rPr>
        <w:t>Expanded cost formula</w:t>
      </w:r>
    </w:p>
    <w:p w:rsidR="00BB3FCB" w:rsidRDefault="00243D7A" w:rsidP="00BB3FCB">
      <w:pPr>
        <w:pStyle w:val="ListParagraph"/>
        <w:numPr>
          <w:ilvl w:val="0"/>
          <w:numId w:val="18"/>
        </w:numPr>
        <w:spacing w:after="0" w:line="240" w:lineRule="auto"/>
        <w:rPr>
          <w:rFonts w:eastAsia="Times New Roman" w:cstheme="minorHAnsi"/>
          <w:sz w:val="24"/>
        </w:rPr>
      </w:pPr>
      <w:r>
        <w:rPr>
          <w:rFonts w:eastAsia="Times New Roman" w:cstheme="minorHAnsi"/>
          <w:sz w:val="24"/>
        </w:rPr>
        <w:t>TBEST GTFS Utilization</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GTFS integration first developed in 2010</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Streamlines TBEST network coding to be a fraction of manual coding time</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Opened the door to broad TBEST utilization beyond TDP applications</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The TBEST GTFS-derived network structure supports key editing, modeling, analysis functions:</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Network path algorithm</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Walk access assessment</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Service-level definition</w:t>
      </w:r>
    </w:p>
    <w:p w:rsidR="00243D7A" w:rsidRDefault="00243D7A" w:rsidP="00243D7A">
      <w:pPr>
        <w:pStyle w:val="ListParagraph"/>
        <w:numPr>
          <w:ilvl w:val="0"/>
          <w:numId w:val="18"/>
        </w:numPr>
        <w:spacing w:after="0" w:line="240" w:lineRule="auto"/>
        <w:rPr>
          <w:rFonts w:eastAsia="Times New Roman" w:cstheme="minorHAnsi"/>
          <w:sz w:val="24"/>
        </w:rPr>
      </w:pPr>
      <w:r>
        <w:rPr>
          <w:rFonts w:eastAsia="Times New Roman" w:cstheme="minorHAnsi"/>
          <w:sz w:val="24"/>
        </w:rPr>
        <w:t>TBEST GTFS Interoperability Features</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Network Import</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Converts trip-based feed to a time-period based aggregation of trips and service levels</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Users select service periods and routes to import into TBEST</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Network Editing</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Edit service levels, re-align routes, add new routes, add model specific variables (special generators, transfer stations, route type, mode)</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Network Export</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Creates a GTFS feed from the service levels in TBEST time periods</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Synthesizes arrival and departure times based on route pattern headway and service span per time period</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Requires no ArcGIS extensions or third party tools</w:t>
      </w:r>
    </w:p>
    <w:p w:rsidR="00243D7A" w:rsidRDefault="00243D7A" w:rsidP="00243D7A">
      <w:pPr>
        <w:pStyle w:val="ListParagraph"/>
        <w:numPr>
          <w:ilvl w:val="0"/>
          <w:numId w:val="18"/>
        </w:numPr>
        <w:spacing w:after="0" w:line="240" w:lineRule="auto"/>
        <w:rPr>
          <w:rFonts w:eastAsia="Times New Roman" w:cstheme="minorHAnsi"/>
          <w:sz w:val="24"/>
        </w:rPr>
      </w:pPr>
      <w:r>
        <w:rPr>
          <w:rFonts w:eastAsia="Times New Roman" w:cstheme="minorHAnsi"/>
          <w:sz w:val="24"/>
        </w:rPr>
        <w:t>GTFS Obstacles for Transit Modeling</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GTFS feeds can be complicated: How to determine what is the “average network”?</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TBEST allows the user to select which Service IDs to build into the network</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GTFS data files/fields are often optional</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TBEST GTFS import is not dependent on optional GTFS files/fields</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GTFS source data can be inaccurate</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TBEST allows users to visually QA/QC the imported routes/service levels</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GTFS feed structures can vary greatly between transit agencies</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t>TBEST accommodates most structures and exports GTFS to a standard format</w:t>
      </w:r>
    </w:p>
    <w:p w:rsidR="00243D7A" w:rsidRDefault="00243D7A" w:rsidP="00243D7A">
      <w:pPr>
        <w:pStyle w:val="ListParagraph"/>
        <w:numPr>
          <w:ilvl w:val="1"/>
          <w:numId w:val="18"/>
        </w:numPr>
        <w:spacing w:after="0" w:line="240" w:lineRule="auto"/>
        <w:rPr>
          <w:rFonts w:eastAsia="Times New Roman" w:cstheme="minorHAnsi"/>
          <w:sz w:val="24"/>
        </w:rPr>
      </w:pPr>
      <w:r>
        <w:rPr>
          <w:rFonts w:eastAsia="Times New Roman" w:cstheme="minorHAnsi"/>
          <w:sz w:val="24"/>
        </w:rPr>
        <w:t>GTFS source data does not contain some important modeling attributes</w:t>
      </w:r>
    </w:p>
    <w:p w:rsidR="00243D7A" w:rsidRDefault="00243D7A" w:rsidP="00243D7A">
      <w:pPr>
        <w:pStyle w:val="ListParagraph"/>
        <w:numPr>
          <w:ilvl w:val="2"/>
          <w:numId w:val="18"/>
        </w:numPr>
        <w:spacing w:after="0" w:line="240" w:lineRule="auto"/>
        <w:rPr>
          <w:rFonts w:eastAsia="Times New Roman" w:cstheme="minorHAnsi"/>
          <w:sz w:val="24"/>
        </w:rPr>
      </w:pPr>
      <w:r>
        <w:rPr>
          <w:rFonts w:eastAsia="Times New Roman" w:cstheme="minorHAnsi"/>
          <w:sz w:val="24"/>
        </w:rPr>
        <w:lastRenderedPageBreak/>
        <w:t>TBEST networks contain important model attributes</w:t>
      </w:r>
    </w:p>
    <w:p w:rsidR="00243D7A" w:rsidRDefault="00243D7A" w:rsidP="00243D7A">
      <w:pPr>
        <w:pStyle w:val="ListParagraph"/>
        <w:numPr>
          <w:ilvl w:val="3"/>
          <w:numId w:val="18"/>
        </w:numPr>
        <w:spacing w:after="0" w:line="240" w:lineRule="auto"/>
        <w:rPr>
          <w:rFonts w:eastAsia="Times New Roman" w:cstheme="minorHAnsi"/>
          <w:sz w:val="24"/>
        </w:rPr>
      </w:pPr>
      <w:r>
        <w:rPr>
          <w:rFonts w:eastAsia="Times New Roman" w:cstheme="minorHAnsi"/>
          <w:sz w:val="24"/>
        </w:rPr>
        <w:t>Model validation, BRT scoring, route types/modes, stop special generators</w:t>
      </w:r>
      <w:r w:rsidR="00835B59">
        <w:rPr>
          <w:rFonts w:eastAsia="Times New Roman" w:cstheme="minorHAnsi"/>
          <w:sz w:val="24"/>
        </w:rPr>
        <w:t>/</w:t>
      </w:r>
      <w:r>
        <w:rPr>
          <w:rFonts w:eastAsia="Times New Roman" w:cstheme="minorHAnsi"/>
          <w:sz w:val="24"/>
        </w:rPr>
        <w:t>amenities, transfer stations</w:t>
      </w:r>
    </w:p>
    <w:p w:rsidR="00243D7A" w:rsidRDefault="004D6A99" w:rsidP="00243D7A">
      <w:pPr>
        <w:pStyle w:val="ListParagraph"/>
        <w:numPr>
          <w:ilvl w:val="0"/>
          <w:numId w:val="18"/>
        </w:numPr>
        <w:spacing w:after="0" w:line="240" w:lineRule="auto"/>
        <w:rPr>
          <w:rFonts w:eastAsia="Times New Roman" w:cstheme="minorHAnsi"/>
          <w:sz w:val="24"/>
        </w:rPr>
      </w:pPr>
      <w:r>
        <w:rPr>
          <w:rFonts w:eastAsia="Times New Roman" w:cstheme="minorHAnsi"/>
          <w:sz w:val="24"/>
        </w:rPr>
        <w:t>TBEST GTFS Network Import Workflow</w:t>
      </w:r>
    </w:p>
    <w:p w:rsidR="004D6A99" w:rsidRDefault="004D6A99" w:rsidP="004D6A99">
      <w:pPr>
        <w:pStyle w:val="ListParagraph"/>
        <w:numPr>
          <w:ilvl w:val="1"/>
          <w:numId w:val="18"/>
        </w:numPr>
        <w:spacing w:after="0" w:line="240" w:lineRule="auto"/>
        <w:rPr>
          <w:rFonts w:eastAsia="Times New Roman" w:cstheme="minorHAnsi"/>
          <w:sz w:val="24"/>
        </w:rPr>
      </w:pPr>
      <w:r>
        <w:rPr>
          <w:rFonts w:eastAsia="Times New Roman" w:cstheme="minorHAnsi"/>
          <w:sz w:val="24"/>
        </w:rPr>
        <w:t>Obtain the source GTFS from the agency or other source</w:t>
      </w:r>
    </w:p>
    <w:p w:rsidR="004D6A99" w:rsidRDefault="004D6A99" w:rsidP="004D6A99">
      <w:pPr>
        <w:pStyle w:val="ListParagraph"/>
        <w:numPr>
          <w:ilvl w:val="1"/>
          <w:numId w:val="18"/>
        </w:numPr>
        <w:spacing w:after="0" w:line="240" w:lineRule="auto"/>
        <w:rPr>
          <w:rFonts w:eastAsia="Times New Roman" w:cstheme="minorHAnsi"/>
          <w:sz w:val="24"/>
        </w:rPr>
      </w:pPr>
      <w:r>
        <w:rPr>
          <w:rFonts w:eastAsia="Times New Roman" w:cstheme="minorHAnsi"/>
          <w:sz w:val="24"/>
        </w:rPr>
        <w:t>Determine which GTFS Service IDs will define the network</w:t>
      </w:r>
    </w:p>
    <w:p w:rsidR="004D6A99" w:rsidRDefault="004D6A99" w:rsidP="004D6A99">
      <w:pPr>
        <w:pStyle w:val="ListParagraph"/>
        <w:numPr>
          <w:ilvl w:val="2"/>
          <w:numId w:val="18"/>
        </w:numPr>
        <w:spacing w:after="0" w:line="240" w:lineRule="auto"/>
        <w:rPr>
          <w:rFonts w:eastAsia="Times New Roman" w:cstheme="minorHAnsi"/>
          <w:sz w:val="24"/>
        </w:rPr>
      </w:pPr>
      <w:r>
        <w:rPr>
          <w:rFonts w:eastAsia="Times New Roman" w:cstheme="minorHAnsi"/>
          <w:sz w:val="24"/>
        </w:rPr>
        <w:t>Which Service IDs represent an “average” or “peak” network? May need to ask agency for clarification</w:t>
      </w:r>
    </w:p>
    <w:p w:rsidR="004D6A99" w:rsidRDefault="004D6A99" w:rsidP="004D6A99">
      <w:pPr>
        <w:pStyle w:val="ListParagraph"/>
        <w:numPr>
          <w:ilvl w:val="1"/>
          <w:numId w:val="18"/>
        </w:numPr>
        <w:spacing w:after="0" w:line="240" w:lineRule="auto"/>
        <w:rPr>
          <w:rFonts w:eastAsia="Times New Roman" w:cstheme="minorHAnsi"/>
          <w:sz w:val="24"/>
        </w:rPr>
      </w:pPr>
      <w:r>
        <w:rPr>
          <w:rFonts w:eastAsia="Times New Roman" w:cstheme="minorHAnsi"/>
          <w:sz w:val="24"/>
        </w:rPr>
        <w:t>Extend the GTFS for APC data import or network segmentation</w:t>
      </w:r>
    </w:p>
    <w:p w:rsidR="004D6A99" w:rsidRDefault="004D6A99" w:rsidP="004D6A99">
      <w:pPr>
        <w:pStyle w:val="ListParagraph"/>
        <w:numPr>
          <w:ilvl w:val="2"/>
          <w:numId w:val="18"/>
        </w:numPr>
        <w:spacing w:after="0" w:line="240" w:lineRule="auto"/>
        <w:rPr>
          <w:rFonts w:eastAsia="Times New Roman" w:cstheme="minorHAnsi"/>
          <w:sz w:val="24"/>
        </w:rPr>
      </w:pPr>
      <w:r>
        <w:rPr>
          <w:rFonts w:eastAsia="Times New Roman" w:cstheme="minorHAnsi"/>
          <w:sz w:val="24"/>
        </w:rPr>
        <w:t>Add stop_ridership.txt and/or timepoints.txt files (optional)</w:t>
      </w:r>
    </w:p>
    <w:p w:rsidR="004D6A99" w:rsidRDefault="004D6A99" w:rsidP="004D6A99">
      <w:pPr>
        <w:pStyle w:val="ListParagraph"/>
        <w:numPr>
          <w:ilvl w:val="1"/>
          <w:numId w:val="18"/>
        </w:numPr>
        <w:spacing w:after="0" w:line="240" w:lineRule="auto"/>
        <w:rPr>
          <w:rFonts w:eastAsia="Times New Roman" w:cstheme="minorHAnsi"/>
          <w:sz w:val="24"/>
        </w:rPr>
      </w:pPr>
      <w:r>
        <w:rPr>
          <w:rFonts w:eastAsia="Times New Roman" w:cstheme="minorHAnsi"/>
          <w:sz w:val="24"/>
        </w:rPr>
        <w:t>Filter the GTFS routes/service from the input Service IDs</w:t>
      </w:r>
    </w:p>
    <w:p w:rsidR="004D6A99" w:rsidRDefault="004D6A99" w:rsidP="004D6A99">
      <w:pPr>
        <w:pStyle w:val="ListParagraph"/>
        <w:numPr>
          <w:ilvl w:val="1"/>
          <w:numId w:val="18"/>
        </w:numPr>
        <w:spacing w:after="0" w:line="240" w:lineRule="auto"/>
        <w:rPr>
          <w:rFonts w:eastAsia="Times New Roman" w:cstheme="minorHAnsi"/>
          <w:sz w:val="24"/>
        </w:rPr>
      </w:pPr>
      <w:r>
        <w:rPr>
          <w:rFonts w:eastAsia="Times New Roman" w:cstheme="minorHAnsi"/>
          <w:sz w:val="24"/>
        </w:rPr>
        <w:t>Select the GTFS routes and import into the target scenario</w:t>
      </w:r>
    </w:p>
    <w:p w:rsidR="004D6A99" w:rsidRDefault="004D6A99" w:rsidP="004D6A99">
      <w:pPr>
        <w:pStyle w:val="ListParagraph"/>
        <w:numPr>
          <w:ilvl w:val="1"/>
          <w:numId w:val="18"/>
        </w:numPr>
        <w:spacing w:after="0" w:line="240" w:lineRule="auto"/>
        <w:rPr>
          <w:rFonts w:eastAsia="Times New Roman" w:cstheme="minorHAnsi"/>
          <w:sz w:val="24"/>
        </w:rPr>
      </w:pPr>
      <w:r>
        <w:rPr>
          <w:rFonts w:eastAsia="Times New Roman" w:cstheme="minorHAnsi"/>
          <w:sz w:val="24"/>
        </w:rPr>
        <w:t>Update Modes</w:t>
      </w:r>
    </w:p>
    <w:p w:rsidR="004D6A99" w:rsidRDefault="004D6A99" w:rsidP="004D6A99">
      <w:pPr>
        <w:pStyle w:val="ListParagraph"/>
        <w:numPr>
          <w:ilvl w:val="2"/>
          <w:numId w:val="18"/>
        </w:numPr>
        <w:spacing w:after="0" w:line="240" w:lineRule="auto"/>
        <w:rPr>
          <w:rFonts w:eastAsia="Times New Roman" w:cstheme="minorHAnsi"/>
          <w:sz w:val="24"/>
        </w:rPr>
      </w:pPr>
      <w:r>
        <w:rPr>
          <w:rFonts w:eastAsia="Times New Roman" w:cstheme="minorHAnsi"/>
          <w:sz w:val="24"/>
        </w:rPr>
        <w:t>Base Network Creation</w:t>
      </w:r>
    </w:p>
    <w:p w:rsidR="004D6A99" w:rsidRDefault="004D6A99" w:rsidP="004D6A99">
      <w:pPr>
        <w:pStyle w:val="ListParagraph"/>
        <w:numPr>
          <w:ilvl w:val="3"/>
          <w:numId w:val="18"/>
        </w:numPr>
        <w:spacing w:after="0" w:line="240" w:lineRule="auto"/>
        <w:rPr>
          <w:rFonts w:eastAsia="Times New Roman" w:cstheme="minorHAnsi"/>
          <w:sz w:val="24"/>
        </w:rPr>
      </w:pPr>
      <w:r>
        <w:rPr>
          <w:rFonts w:eastAsia="Times New Roman" w:cstheme="minorHAnsi"/>
          <w:sz w:val="24"/>
        </w:rPr>
        <w:t>First time creating a network</w:t>
      </w:r>
    </w:p>
    <w:p w:rsidR="004D6A99" w:rsidRDefault="004D6A99" w:rsidP="004D6A99">
      <w:pPr>
        <w:pStyle w:val="ListParagraph"/>
        <w:numPr>
          <w:ilvl w:val="3"/>
          <w:numId w:val="18"/>
        </w:numPr>
        <w:spacing w:after="0" w:line="240" w:lineRule="auto"/>
        <w:rPr>
          <w:rFonts w:eastAsia="Times New Roman" w:cstheme="minorHAnsi"/>
          <w:sz w:val="24"/>
        </w:rPr>
      </w:pPr>
      <w:r>
        <w:rPr>
          <w:rFonts w:eastAsia="Times New Roman" w:cstheme="minorHAnsi"/>
          <w:sz w:val="24"/>
        </w:rPr>
        <w:t>Creates validation collections (route pattern groupings for observed ridership)</w:t>
      </w:r>
    </w:p>
    <w:p w:rsidR="004D6A99" w:rsidRDefault="004D6A99" w:rsidP="004D6A99">
      <w:pPr>
        <w:pStyle w:val="ListParagraph"/>
        <w:numPr>
          <w:ilvl w:val="2"/>
          <w:numId w:val="18"/>
        </w:numPr>
        <w:spacing w:after="0" w:line="240" w:lineRule="auto"/>
        <w:rPr>
          <w:rFonts w:eastAsia="Times New Roman" w:cstheme="minorHAnsi"/>
          <w:sz w:val="24"/>
        </w:rPr>
      </w:pPr>
      <w:r>
        <w:rPr>
          <w:rFonts w:eastAsia="Times New Roman" w:cstheme="minorHAnsi"/>
          <w:sz w:val="24"/>
        </w:rPr>
        <w:t>Network Maintenance</w:t>
      </w:r>
    </w:p>
    <w:p w:rsidR="004D6A99" w:rsidRDefault="004D6A99" w:rsidP="004D6A99">
      <w:pPr>
        <w:pStyle w:val="ListParagraph"/>
        <w:numPr>
          <w:ilvl w:val="3"/>
          <w:numId w:val="18"/>
        </w:numPr>
        <w:spacing w:after="0" w:line="240" w:lineRule="auto"/>
        <w:rPr>
          <w:rFonts w:eastAsia="Times New Roman" w:cstheme="minorHAnsi"/>
          <w:sz w:val="24"/>
        </w:rPr>
      </w:pPr>
      <w:r>
        <w:rPr>
          <w:rFonts w:eastAsia="Times New Roman" w:cstheme="minorHAnsi"/>
          <w:sz w:val="24"/>
        </w:rPr>
        <w:t>Overwrite existing routes – syncs imported routes with TBEST validation collections</w:t>
      </w:r>
    </w:p>
    <w:p w:rsidR="004D6A99" w:rsidRDefault="004D6A99" w:rsidP="004D6A99">
      <w:pPr>
        <w:pStyle w:val="ListParagraph"/>
        <w:numPr>
          <w:ilvl w:val="3"/>
          <w:numId w:val="18"/>
        </w:numPr>
        <w:spacing w:after="0" w:line="240" w:lineRule="auto"/>
        <w:rPr>
          <w:rFonts w:eastAsia="Times New Roman" w:cstheme="minorHAnsi"/>
          <w:sz w:val="24"/>
        </w:rPr>
      </w:pPr>
      <w:r>
        <w:rPr>
          <w:rFonts w:eastAsia="Times New Roman" w:cstheme="minorHAnsi"/>
          <w:sz w:val="24"/>
        </w:rPr>
        <w:t>Insert new routes – adds the GTFS route to the TBEST network</w:t>
      </w:r>
    </w:p>
    <w:p w:rsidR="004D6A99" w:rsidRDefault="004D6A99" w:rsidP="004D6A99">
      <w:pPr>
        <w:pStyle w:val="ListParagraph"/>
        <w:numPr>
          <w:ilvl w:val="3"/>
          <w:numId w:val="18"/>
        </w:numPr>
        <w:spacing w:after="0" w:line="240" w:lineRule="auto"/>
        <w:rPr>
          <w:rFonts w:eastAsia="Times New Roman" w:cstheme="minorHAnsi"/>
          <w:sz w:val="24"/>
        </w:rPr>
      </w:pPr>
      <w:r>
        <w:rPr>
          <w:rFonts w:eastAsia="Times New Roman" w:cstheme="minorHAnsi"/>
          <w:sz w:val="24"/>
        </w:rPr>
        <w:t>Transfer TBEST attributes option – route type, mode, special generators, amenities, transfer stations are transferred from replaced routes to new route service</w:t>
      </w:r>
    </w:p>
    <w:p w:rsidR="007E0D34" w:rsidRDefault="007E0D34" w:rsidP="007E0D34">
      <w:pPr>
        <w:pStyle w:val="ListParagraph"/>
        <w:numPr>
          <w:ilvl w:val="0"/>
          <w:numId w:val="18"/>
        </w:numPr>
        <w:spacing w:after="0" w:line="240" w:lineRule="auto"/>
        <w:rPr>
          <w:rFonts w:eastAsia="Times New Roman" w:cstheme="minorHAnsi"/>
          <w:sz w:val="24"/>
        </w:rPr>
      </w:pPr>
      <w:r>
        <w:rPr>
          <w:rFonts w:eastAsia="Times New Roman" w:cstheme="minorHAnsi"/>
          <w:sz w:val="24"/>
        </w:rPr>
        <w:t>TBEST GTFS Network Import Processing</w:t>
      </w:r>
    </w:p>
    <w:p w:rsidR="007E0D34" w:rsidRDefault="007E0D34" w:rsidP="007E0D34">
      <w:pPr>
        <w:pStyle w:val="ListParagraph"/>
        <w:numPr>
          <w:ilvl w:val="1"/>
          <w:numId w:val="18"/>
        </w:numPr>
        <w:spacing w:after="0" w:line="240" w:lineRule="auto"/>
        <w:rPr>
          <w:rFonts w:eastAsia="Times New Roman" w:cstheme="minorHAnsi"/>
          <w:sz w:val="24"/>
        </w:rPr>
      </w:pPr>
      <w:r>
        <w:rPr>
          <w:rFonts w:eastAsia="Times New Roman" w:cstheme="minorHAnsi"/>
          <w:sz w:val="24"/>
        </w:rPr>
        <w:t>Stage source and target files</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Load GTFS text files into TBEST GTFS staging SQL Server database</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Copy target TBEST scenario for route loading</w:t>
      </w:r>
    </w:p>
    <w:p w:rsidR="007E0D34" w:rsidRDefault="007E0D34" w:rsidP="007E0D34">
      <w:pPr>
        <w:pStyle w:val="ListParagraph"/>
        <w:numPr>
          <w:ilvl w:val="1"/>
          <w:numId w:val="18"/>
        </w:numPr>
        <w:spacing w:after="0" w:line="240" w:lineRule="auto"/>
        <w:rPr>
          <w:rFonts w:eastAsia="Times New Roman" w:cstheme="minorHAnsi"/>
          <w:sz w:val="24"/>
        </w:rPr>
      </w:pPr>
      <w:r>
        <w:rPr>
          <w:rFonts w:eastAsia="Times New Roman" w:cstheme="minorHAnsi"/>
          <w:sz w:val="24"/>
        </w:rPr>
        <w:t>Aggregate service</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Maintains GTFS network structure with multiple route patterns per route direction</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Retains stop name/description, route names, pattern names</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Selected input GTFS Service IDs are combined and aggregated at the route pattern level</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Aggregates GTFS scheduled service by time period (trips, IVTT, service span)</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Information on individual trips is eliminated during import</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Insert network and service attributes into TBEST scenario database (SQL Server)</w:t>
      </w:r>
    </w:p>
    <w:p w:rsidR="007E0D34" w:rsidRDefault="007E0D34" w:rsidP="007E0D34">
      <w:pPr>
        <w:pStyle w:val="ListParagraph"/>
        <w:numPr>
          <w:ilvl w:val="1"/>
          <w:numId w:val="18"/>
        </w:numPr>
        <w:spacing w:after="0" w:line="240" w:lineRule="auto"/>
        <w:rPr>
          <w:rFonts w:eastAsia="Times New Roman" w:cstheme="minorHAnsi"/>
          <w:sz w:val="24"/>
        </w:rPr>
      </w:pPr>
      <w:r>
        <w:rPr>
          <w:rFonts w:eastAsia="Times New Roman" w:cstheme="minorHAnsi"/>
          <w:sz w:val="24"/>
        </w:rPr>
        <w:t>Build network features</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Segments route patterns if time points are defined in the GTFS</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t>Builds route-able relationship between stop locations, segments, route patterns</w:t>
      </w:r>
    </w:p>
    <w:p w:rsidR="007E0D34" w:rsidRDefault="007E0D34" w:rsidP="007E0D34">
      <w:pPr>
        <w:pStyle w:val="ListParagraph"/>
        <w:numPr>
          <w:ilvl w:val="2"/>
          <w:numId w:val="18"/>
        </w:numPr>
        <w:spacing w:after="0" w:line="240" w:lineRule="auto"/>
        <w:rPr>
          <w:rFonts w:eastAsia="Times New Roman" w:cstheme="minorHAnsi"/>
          <w:sz w:val="24"/>
        </w:rPr>
      </w:pPr>
      <w:r>
        <w:rPr>
          <w:rFonts w:eastAsia="Times New Roman" w:cstheme="minorHAnsi"/>
          <w:sz w:val="24"/>
        </w:rPr>
        <w:lastRenderedPageBreak/>
        <w:t>Insert GTFS stop and route pattern geometry (ESRI personal geodatabase)</w:t>
      </w:r>
    </w:p>
    <w:p w:rsidR="000D362F" w:rsidRDefault="000D362F" w:rsidP="000D362F">
      <w:pPr>
        <w:pStyle w:val="ListParagraph"/>
        <w:numPr>
          <w:ilvl w:val="0"/>
          <w:numId w:val="18"/>
        </w:numPr>
        <w:spacing w:after="0" w:line="240" w:lineRule="auto"/>
        <w:rPr>
          <w:rFonts w:eastAsia="Times New Roman" w:cstheme="minorHAnsi"/>
          <w:sz w:val="24"/>
        </w:rPr>
      </w:pPr>
      <w:r>
        <w:rPr>
          <w:rFonts w:eastAsia="Times New Roman" w:cstheme="minorHAnsi"/>
          <w:sz w:val="24"/>
        </w:rPr>
        <w:t>TBEST Network Editing</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Create the base year development scenario</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Import base transit agency GTFS</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Quality check GTFS import</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Use TBEST network editor to define route types, modes, transfer stations, special generators, and amenities</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Run a referenced TBEST model</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Validate TBEST transit system using SE growth rates and observed ridership</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Alternative Network</w:t>
      </w:r>
    </w:p>
    <w:p w:rsidR="000D362F" w:rsidRDefault="000D362F" w:rsidP="000D362F">
      <w:pPr>
        <w:pStyle w:val="ListParagraph"/>
        <w:numPr>
          <w:ilvl w:val="2"/>
          <w:numId w:val="18"/>
        </w:numPr>
        <w:spacing w:after="0" w:line="240" w:lineRule="auto"/>
        <w:rPr>
          <w:rFonts w:eastAsia="Times New Roman" w:cstheme="minorHAnsi"/>
          <w:sz w:val="24"/>
        </w:rPr>
      </w:pPr>
      <w:r>
        <w:rPr>
          <w:rFonts w:eastAsia="Times New Roman" w:cstheme="minorHAnsi"/>
          <w:sz w:val="24"/>
        </w:rPr>
        <w:t>Create TBEST alternative scenario by copying base network scenario</w:t>
      </w:r>
    </w:p>
    <w:p w:rsidR="000D362F" w:rsidRDefault="000D362F" w:rsidP="000D362F">
      <w:pPr>
        <w:pStyle w:val="ListParagraph"/>
        <w:numPr>
          <w:ilvl w:val="2"/>
          <w:numId w:val="18"/>
        </w:numPr>
        <w:spacing w:after="0" w:line="240" w:lineRule="auto"/>
        <w:rPr>
          <w:rFonts w:eastAsia="Times New Roman" w:cstheme="minorHAnsi"/>
          <w:sz w:val="24"/>
        </w:rPr>
      </w:pPr>
      <w:r>
        <w:rPr>
          <w:rFonts w:eastAsia="Times New Roman" w:cstheme="minorHAnsi"/>
          <w:sz w:val="24"/>
        </w:rPr>
        <w:t>Input new service</w:t>
      </w:r>
    </w:p>
    <w:p w:rsidR="000D362F" w:rsidRDefault="000D362F" w:rsidP="000D362F">
      <w:pPr>
        <w:pStyle w:val="ListParagraph"/>
        <w:numPr>
          <w:ilvl w:val="2"/>
          <w:numId w:val="18"/>
        </w:numPr>
        <w:spacing w:after="0" w:line="240" w:lineRule="auto"/>
        <w:rPr>
          <w:rFonts w:eastAsia="Times New Roman" w:cstheme="minorHAnsi"/>
          <w:sz w:val="24"/>
        </w:rPr>
      </w:pPr>
      <w:r>
        <w:rPr>
          <w:rFonts w:eastAsia="Times New Roman" w:cstheme="minorHAnsi"/>
          <w:sz w:val="24"/>
        </w:rPr>
        <w:t>Modify existing service</w:t>
      </w:r>
    </w:p>
    <w:p w:rsidR="000D362F" w:rsidRDefault="000D362F" w:rsidP="000D362F">
      <w:pPr>
        <w:pStyle w:val="ListParagraph"/>
        <w:numPr>
          <w:ilvl w:val="0"/>
          <w:numId w:val="18"/>
        </w:numPr>
        <w:spacing w:after="0" w:line="240" w:lineRule="auto"/>
        <w:rPr>
          <w:rFonts w:eastAsia="Times New Roman" w:cstheme="minorHAnsi"/>
          <w:sz w:val="24"/>
        </w:rPr>
      </w:pPr>
      <w:r>
        <w:rPr>
          <w:rFonts w:eastAsia="Times New Roman" w:cstheme="minorHAnsi"/>
          <w:sz w:val="24"/>
        </w:rPr>
        <w:t>TBEST Network Export to GTFS</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Export modified TBEST network to GTFS</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TBEST synthesizes trips with arrival and departure times within each time period</w:t>
      </w:r>
    </w:p>
    <w:p w:rsidR="000D362F" w:rsidRDefault="000D362F" w:rsidP="000D362F">
      <w:pPr>
        <w:pStyle w:val="ListParagraph"/>
        <w:numPr>
          <w:ilvl w:val="1"/>
          <w:numId w:val="18"/>
        </w:numPr>
        <w:spacing w:after="0" w:line="240" w:lineRule="auto"/>
        <w:rPr>
          <w:rFonts w:eastAsia="Times New Roman" w:cstheme="minorHAnsi"/>
          <w:sz w:val="24"/>
        </w:rPr>
      </w:pPr>
      <w:r>
        <w:rPr>
          <w:rFonts w:eastAsia="Times New Roman" w:cstheme="minorHAnsi"/>
          <w:sz w:val="24"/>
        </w:rPr>
        <w:t>Creates a simplified GTFS with only on Service ID per weekday, Saturday and Sunday</w:t>
      </w:r>
    </w:p>
    <w:p w:rsidR="000D362F" w:rsidRDefault="000D362F" w:rsidP="000D362F">
      <w:pPr>
        <w:pStyle w:val="ListParagraph"/>
        <w:numPr>
          <w:ilvl w:val="2"/>
          <w:numId w:val="18"/>
        </w:numPr>
        <w:spacing w:after="0" w:line="240" w:lineRule="auto"/>
        <w:rPr>
          <w:rFonts w:eastAsia="Times New Roman" w:cstheme="minorHAnsi"/>
          <w:sz w:val="24"/>
        </w:rPr>
      </w:pPr>
      <w:r>
        <w:rPr>
          <w:rFonts w:eastAsia="Times New Roman" w:cstheme="minorHAnsi"/>
          <w:sz w:val="24"/>
        </w:rPr>
        <w:t>Simplified GTFS export structure reduces complication in service parsing for external applications</w:t>
      </w:r>
    </w:p>
    <w:p w:rsidR="000D362F" w:rsidRDefault="000D362F" w:rsidP="000D362F">
      <w:pPr>
        <w:pStyle w:val="ListParagraph"/>
        <w:numPr>
          <w:ilvl w:val="2"/>
          <w:numId w:val="18"/>
        </w:numPr>
        <w:spacing w:after="0" w:line="240" w:lineRule="auto"/>
        <w:rPr>
          <w:rFonts w:eastAsia="Times New Roman" w:cstheme="minorHAnsi"/>
          <w:sz w:val="24"/>
        </w:rPr>
      </w:pPr>
      <w:r>
        <w:rPr>
          <w:rFonts w:eastAsia="Times New Roman" w:cstheme="minorHAnsi"/>
          <w:sz w:val="24"/>
        </w:rPr>
        <w:t>TBEST night time period is a twelve-hour span with service in the pre-AM and post-PM peak periods</w:t>
      </w:r>
    </w:p>
    <w:p w:rsidR="00E6370C" w:rsidRDefault="00E6370C" w:rsidP="00E6370C">
      <w:pPr>
        <w:pStyle w:val="ListParagraph"/>
        <w:numPr>
          <w:ilvl w:val="1"/>
          <w:numId w:val="18"/>
        </w:numPr>
        <w:spacing w:after="0" w:line="240" w:lineRule="auto"/>
        <w:rPr>
          <w:rFonts w:eastAsia="Times New Roman" w:cstheme="minorHAnsi"/>
          <w:sz w:val="24"/>
        </w:rPr>
      </w:pPr>
      <w:r>
        <w:rPr>
          <w:rFonts w:eastAsia="Times New Roman" w:cstheme="minorHAnsi"/>
          <w:sz w:val="24"/>
        </w:rPr>
        <w:t>TBEST extends the GTFS export</w:t>
      </w:r>
    </w:p>
    <w:p w:rsidR="00E6370C" w:rsidRDefault="00E6370C" w:rsidP="00E6370C">
      <w:pPr>
        <w:pStyle w:val="ListParagraph"/>
        <w:numPr>
          <w:ilvl w:val="2"/>
          <w:numId w:val="18"/>
        </w:numPr>
        <w:spacing w:after="0" w:line="240" w:lineRule="auto"/>
        <w:rPr>
          <w:rFonts w:eastAsia="Times New Roman" w:cstheme="minorHAnsi"/>
          <w:sz w:val="24"/>
        </w:rPr>
      </w:pPr>
      <w:r>
        <w:rPr>
          <w:rFonts w:eastAsia="Times New Roman" w:cstheme="minorHAnsi"/>
          <w:sz w:val="24"/>
        </w:rPr>
        <w:t>The TBEST GTFS  export contains additional data which may add value to modeling applications</w:t>
      </w:r>
    </w:p>
    <w:p w:rsidR="00E6370C" w:rsidRDefault="00E6370C" w:rsidP="00E6370C">
      <w:pPr>
        <w:pStyle w:val="ListParagraph"/>
        <w:numPr>
          <w:ilvl w:val="2"/>
          <w:numId w:val="18"/>
        </w:numPr>
        <w:spacing w:after="0" w:line="240" w:lineRule="auto"/>
        <w:rPr>
          <w:rFonts w:eastAsia="Times New Roman" w:cstheme="minorHAnsi"/>
          <w:sz w:val="24"/>
        </w:rPr>
      </w:pPr>
      <w:r>
        <w:rPr>
          <w:rFonts w:eastAsia="Times New Roman" w:cstheme="minorHAnsi"/>
          <w:sz w:val="24"/>
        </w:rPr>
        <w:t>Consistent with FDOT District 7 GIS architecture</w:t>
      </w:r>
    </w:p>
    <w:p w:rsidR="00E6370C" w:rsidRDefault="00E6370C" w:rsidP="00E6370C">
      <w:pPr>
        <w:pStyle w:val="ListParagraph"/>
        <w:numPr>
          <w:ilvl w:val="2"/>
          <w:numId w:val="18"/>
        </w:numPr>
        <w:spacing w:after="0" w:line="240" w:lineRule="auto"/>
        <w:rPr>
          <w:rFonts w:eastAsia="Times New Roman" w:cstheme="minorHAnsi"/>
          <w:sz w:val="24"/>
        </w:rPr>
      </w:pPr>
      <w:r>
        <w:rPr>
          <w:rFonts w:eastAsia="Times New Roman" w:cstheme="minorHAnsi"/>
          <w:sz w:val="24"/>
        </w:rPr>
        <w:t>Export data can be expanded to support other applications</w:t>
      </w:r>
    </w:p>
    <w:p w:rsidR="00E6370C" w:rsidRDefault="00E6370C" w:rsidP="00E6370C">
      <w:pPr>
        <w:pStyle w:val="ListParagraph"/>
        <w:numPr>
          <w:ilvl w:val="0"/>
          <w:numId w:val="18"/>
        </w:numPr>
        <w:spacing w:after="0" w:line="240" w:lineRule="auto"/>
        <w:rPr>
          <w:rFonts w:eastAsia="Times New Roman" w:cstheme="minorHAnsi"/>
          <w:sz w:val="24"/>
        </w:rPr>
      </w:pPr>
      <w:r>
        <w:rPr>
          <w:rFonts w:eastAsia="Times New Roman" w:cstheme="minorHAnsi"/>
          <w:sz w:val="24"/>
        </w:rPr>
        <w:t>TBEST – GTFS editor transit system</w:t>
      </w:r>
    </w:p>
    <w:p w:rsidR="00E6370C" w:rsidRDefault="00E6370C" w:rsidP="00E6370C">
      <w:pPr>
        <w:pStyle w:val="ListParagraph"/>
        <w:numPr>
          <w:ilvl w:val="1"/>
          <w:numId w:val="18"/>
        </w:numPr>
        <w:spacing w:after="0" w:line="240" w:lineRule="auto"/>
        <w:rPr>
          <w:rFonts w:eastAsia="Times New Roman" w:cstheme="minorHAnsi"/>
          <w:sz w:val="24"/>
        </w:rPr>
      </w:pPr>
      <w:r>
        <w:rPr>
          <w:rFonts w:eastAsia="Times New Roman" w:cstheme="minorHAnsi"/>
          <w:sz w:val="24"/>
        </w:rPr>
        <w:t>TBEST transit system created for GTFS editing only</w:t>
      </w:r>
    </w:p>
    <w:p w:rsidR="00E6370C" w:rsidRDefault="00E6370C" w:rsidP="00E6370C">
      <w:pPr>
        <w:pStyle w:val="ListParagraph"/>
        <w:numPr>
          <w:ilvl w:val="1"/>
          <w:numId w:val="18"/>
        </w:numPr>
        <w:spacing w:after="0" w:line="240" w:lineRule="auto"/>
        <w:rPr>
          <w:rFonts w:eastAsia="Times New Roman" w:cstheme="minorHAnsi"/>
          <w:sz w:val="24"/>
        </w:rPr>
      </w:pPr>
      <w:r>
        <w:rPr>
          <w:rFonts w:eastAsia="Times New Roman" w:cstheme="minorHAnsi"/>
          <w:sz w:val="24"/>
        </w:rPr>
        <w:t>Streamlines workflow to focus on network editing only</w:t>
      </w:r>
    </w:p>
    <w:p w:rsidR="00E6370C" w:rsidRDefault="00E6370C" w:rsidP="00E6370C">
      <w:pPr>
        <w:pStyle w:val="ListParagraph"/>
        <w:numPr>
          <w:ilvl w:val="1"/>
          <w:numId w:val="18"/>
        </w:numPr>
        <w:spacing w:after="0" w:line="240" w:lineRule="auto"/>
        <w:rPr>
          <w:rFonts w:eastAsia="Times New Roman" w:cstheme="minorHAnsi"/>
          <w:sz w:val="24"/>
        </w:rPr>
      </w:pPr>
      <w:r>
        <w:rPr>
          <w:rFonts w:eastAsia="Times New Roman" w:cstheme="minorHAnsi"/>
          <w:sz w:val="24"/>
        </w:rPr>
        <w:t>TBEST socio-economic data builds are not required and analysis functions will be inoperable</w:t>
      </w:r>
    </w:p>
    <w:p w:rsidR="00E6370C" w:rsidRDefault="00E6370C" w:rsidP="00E6370C">
      <w:pPr>
        <w:pStyle w:val="ListParagraph"/>
        <w:numPr>
          <w:ilvl w:val="1"/>
          <w:numId w:val="18"/>
        </w:numPr>
        <w:spacing w:after="0" w:line="240" w:lineRule="auto"/>
        <w:rPr>
          <w:rFonts w:eastAsia="Times New Roman" w:cstheme="minorHAnsi"/>
          <w:sz w:val="24"/>
        </w:rPr>
      </w:pPr>
      <w:r>
        <w:rPr>
          <w:rFonts w:eastAsia="Times New Roman" w:cstheme="minorHAnsi"/>
          <w:sz w:val="24"/>
        </w:rPr>
        <w:t>GTFS export would not contain TBEST boarding estimates</w:t>
      </w:r>
    </w:p>
    <w:p w:rsidR="00E6370C" w:rsidRDefault="00E6370C" w:rsidP="00E6370C">
      <w:pPr>
        <w:pStyle w:val="ListParagraph"/>
        <w:numPr>
          <w:ilvl w:val="1"/>
          <w:numId w:val="18"/>
        </w:numPr>
        <w:spacing w:after="0" w:line="240" w:lineRule="auto"/>
        <w:rPr>
          <w:rFonts w:eastAsia="Times New Roman" w:cstheme="minorHAnsi"/>
          <w:sz w:val="24"/>
        </w:rPr>
      </w:pPr>
      <w:r>
        <w:rPr>
          <w:rFonts w:eastAsia="Times New Roman" w:cstheme="minorHAnsi"/>
          <w:sz w:val="24"/>
        </w:rPr>
        <w:t>Will make GTFSEditor.tds file available in TBEST 4.4</w:t>
      </w:r>
    </w:p>
    <w:p w:rsidR="00BE2F8F" w:rsidRDefault="00BE2F8F" w:rsidP="00BE2F8F">
      <w:pPr>
        <w:pStyle w:val="ListParagraph"/>
        <w:numPr>
          <w:ilvl w:val="0"/>
          <w:numId w:val="18"/>
        </w:numPr>
        <w:spacing w:after="0" w:line="240" w:lineRule="auto"/>
        <w:rPr>
          <w:rFonts w:eastAsia="Times New Roman" w:cstheme="minorHAnsi"/>
          <w:sz w:val="24"/>
        </w:rPr>
      </w:pPr>
      <w:r>
        <w:rPr>
          <w:rFonts w:eastAsia="Times New Roman" w:cstheme="minorHAnsi"/>
          <w:sz w:val="24"/>
        </w:rPr>
        <w:t>Questions</w:t>
      </w:r>
    </w:p>
    <w:p w:rsidR="00BE2F8F" w:rsidRDefault="00321835" w:rsidP="00BE2F8F">
      <w:pPr>
        <w:pStyle w:val="ListParagraph"/>
        <w:numPr>
          <w:ilvl w:val="1"/>
          <w:numId w:val="18"/>
        </w:numPr>
        <w:spacing w:after="0" w:line="240" w:lineRule="auto"/>
        <w:rPr>
          <w:rFonts w:eastAsia="Times New Roman" w:cstheme="minorHAnsi"/>
          <w:sz w:val="24"/>
        </w:rPr>
      </w:pPr>
      <w:r>
        <w:rPr>
          <w:rFonts w:eastAsia="Times New Roman" w:cstheme="minorHAnsi"/>
          <w:sz w:val="24"/>
        </w:rPr>
        <w:t>Is any stop aggregation performed in using TBEST?</w:t>
      </w:r>
    </w:p>
    <w:p w:rsidR="00321835" w:rsidRDefault="00321835" w:rsidP="00321835">
      <w:pPr>
        <w:pStyle w:val="ListParagraph"/>
        <w:numPr>
          <w:ilvl w:val="2"/>
          <w:numId w:val="18"/>
        </w:numPr>
        <w:spacing w:after="0" w:line="240" w:lineRule="auto"/>
        <w:rPr>
          <w:rFonts w:eastAsia="Times New Roman" w:cstheme="minorHAnsi"/>
          <w:sz w:val="24"/>
        </w:rPr>
      </w:pPr>
      <w:r>
        <w:rPr>
          <w:rFonts w:eastAsia="Times New Roman" w:cstheme="minorHAnsi"/>
          <w:sz w:val="24"/>
        </w:rPr>
        <w:t>No; however, multiple routes can use the same geographic stop location.  In such situations, the program will clean-up any data differences and apply the same stop information for each route that uses that location (ID, lat/long, attributes).</w:t>
      </w:r>
    </w:p>
    <w:p w:rsidR="00321835" w:rsidRDefault="00321835" w:rsidP="00321835">
      <w:pPr>
        <w:pStyle w:val="ListParagraph"/>
        <w:numPr>
          <w:ilvl w:val="1"/>
          <w:numId w:val="18"/>
        </w:numPr>
        <w:spacing w:after="0" w:line="240" w:lineRule="auto"/>
        <w:rPr>
          <w:rFonts w:eastAsia="Times New Roman" w:cstheme="minorHAnsi"/>
          <w:sz w:val="24"/>
        </w:rPr>
      </w:pPr>
      <w:r>
        <w:rPr>
          <w:rFonts w:eastAsia="Times New Roman" w:cstheme="minorHAnsi"/>
          <w:sz w:val="24"/>
        </w:rPr>
        <w:t>What buffer distance is used to do this?</w:t>
      </w:r>
    </w:p>
    <w:p w:rsidR="00321835" w:rsidRDefault="00321835" w:rsidP="00321835">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A twenty-foot </w:t>
      </w:r>
      <w:r w:rsidR="002156A4">
        <w:rPr>
          <w:rFonts w:eastAsia="Times New Roman" w:cstheme="minorHAnsi"/>
          <w:sz w:val="24"/>
        </w:rPr>
        <w:t>threshold</w:t>
      </w:r>
      <w:r>
        <w:rPr>
          <w:rFonts w:eastAsia="Times New Roman" w:cstheme="minorHAnsi"/>
          <w:sz w:val="24"/>
        </w:rPr>
        <w:t xml:space="preserve"> is used</w:t>
      </w:r>
      <w:r w:rsidR="002156A4">
        <w:rPr>
          <w:rFonts w:eastAsia="Times New Roman" w:cstheme="minorHAnsi"/>
          <w:sz w:val="24"/>
        </w:rPr>
        <w:t xml:space="preserve"> to not constrain creation of different individual stops.  </w:t>
      </w:r>
    </w:p>
    <w:p w:rsidR="002156A4" w:rsidRDefault="002156A4" w:rsidP="002156A4">
      <w:pPr>
        <w:pStyle w:val="ListParagraph"/>
        <w:numPr>
          <w:ilvl w:val="1"/>
          <w:numId w:val="18"/>
        </w:numPr>
        <w:spacing w:after="0" w:line="240" w:lineRule="auto"/>
        <w:rPr>
          <w:rFonts w:eastAsia="Times New Roman" w:cstheme="minorHAnsi"/>
          <w:sz w:val="24"/>
        </w:rPr>
      </w:pPr>
      <w:r>
        <w:rPr>
          <w:rFonts w:eastAsia="Times New Roman" w:cstheme="minorHAnsi"/>
          <w:sz w:val="24"/>
        </w:rPr>
        <w:lastRenderedPageBreak/>
        <w:t>Is the original GTFS schedule information maintained in exported networks?</w:t>
      </w:r>
    </w:p>
    <w:p w:rsidR="008165A7" w:rsidRDefault="002156A4" w:rsidP="002156A4">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 No.  </w:t>
      </w:r>
      <w:r w:rsidR="005F30E5">
        <w:rPr>
          <w:rFonts w:eastAsia="Times New Roman" w:cstheme="minorHAnsi"/>
          <w:sz w:val="24"/>
        </w:rPr>
        <w:t>TBEST eliminates the trip-by-trip information and synthesizes the schedule information developed from the user’s route and service specification.  This would not be difficult to include in the software; but, currently, the GTFS route schedules are not maintained.</w:t>
      </w:r>
    </w:p>
    <w:p w:rsidR="00174659" w:rsidRDefault="00174659" w:rsidP="00B7703D">
      <w:pPr>
        <w:keepNext/>
        <w:keepLines/>
        <w:spacing w:after="0" w:line="240" w:lineRule="auto"/>
        <w:outlineLvl w:val="1"/>
        <w:rPr>
          <w:rFonts w:eastAsia="Times New Roman" w:cstheme="minorHAnsi"/>
          <w:b/>
          <w:bCs/>
          <w:color w:val="4F81BD"/>
          <w:sz w:val="24"/>
          <w:szCs w:val="26"/>
        </w:rPr>
      </w:pPr>
    </w:p>
    <w:p w:rsidR="00B7703D" w:rsidRPr="002C57FF" w:rsidRDefault="00B7703D" w:rsidP="00B7703D">
      <w:pPr>
        <w:keepNext/>
        <w:keepLines/>
        <w:spacing w:after="0" w:line="240" w:lineRule="auto"/>
        <w:outlineLvl w:val="1"/>
        <w:rPr>
          <w:rFonts w:eastAsia="Times New Roman" w:cstheme="minorHAnsi"/>
          <w:b/>
          <w:bCs/>
          <w:color w:val="4F81BD"/>
          <w:sz w:val="24"/>
          <w:szCs w:val="26"/>
        </w:rPr>
      </w:pPr>
      <w:r>
        <w:rPr>
          <w:rFonts w:eastAsia="Times New Roman" w:cstheme="minorHAnsi"/>
          <w:b/>
          <w:bCs/>
          <w:color w:val="4F81BD"/>
          <w:sz w:val="24"/>
          <w:szCs w:val="26"/>
        </w:rPr>
        <w:t>Item 3</w:t>
      </w:r>
      <w:r w:rsidRPr="002C57FF">
        <w:rPr>
          <w:rFonts w:eastAsia="Times New Roman" w:cstheme="minorHAnsi"/>
          <w:b/>
          <w:bCs/>
          <w:color w:val="4F81BD"/>
          <w:sz w:val="24"/>
          <w:szCs w:val="26"/>
        </w:rPr>
        <w:t xml:space="preserve">: </w:t>
      </w:r>
      <w:r w:rsidR="00174659">
        <w:rPr>
          <w:rFonts w:eastAsia="Times New Roman" w:cstheme="minorHAnsi"/>
          <w:b/>
          <w:bCs/>
          <w:color w:val="4F81BD"/>
          <w:sz w:val="24"/>
          <w:szCs w:val="26"/>
        </w:rPr>
        <w:t>Task Subcommittee Updates</w:t>
      </w:r>
    </w:p>
    <w:p w:rsidR="00B7703D"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STOPS</w:t>
      </w:r>
      <w:r w:rsidR="007E6079">
        <w:rPr>
          <w:rFonts w:eastAsia="Times New Roman" w:cstheme="minorHAnsi"/>
          <w:sz w:val="24"/>
        </w:rPr>
        <w:t>—Chris Wiglesworh, Diane Quigley</w:t>
      </w:r>
    </w:p>
    <w:p w:rsidR="001C7318" w:rsidRDefault="001C7318" w:rsidP="001C7318">
      <w:pPr>
        <w:pStyle w:val="ListParagraph"/>
        <w:numPr>
          <w:ilvl w:val="1"/>
          <w:numId w:val="18"/>
        </w:numPr>
        <w:spacing w:after="0" w:line="240" w:lineRule="auto"/>
        <w:rPr>
          <w:rFonts w:eastAsia="Times New Roman" w:cstheme="minorHAnsi"/>
          <w:sz w:val="24"/>
        </w:rPr>
      </w:pPr>
      <w:r>
        <w:rPr>
          <w:rFonts w:eastAsia="Times New Roman" w:cstheme="minorHAnsi"/>
          <w:sz w:val="24"/>
        </w:rPr>
        <w:t>Education</w:t>
      </w:r>
    </w:p>
    <w:p w:rsidR="001C7318" w:rsidRDefault="00891DBB" w:rsidP="001C7318">
      <w:pPr>
        <w:pStyle w:val="ListParagraph"/>
        <w:numPr>
          <w:ilvl w:val="2"/>
          <w:numId w:val="18"/>
        </w:numPr>
        <w:spacing w:after="0" w:line="240" w:lineRule="auto"/>
        <w:rPr>
          <w:rFonts w:eastAsia="Times New Roman" w:cstheme="minorHAnsi"/>
          <w:sz w:val="24"/>
        </w:rPr>
      </w:pPr>
      <w:r>
        <w:rPr>
          <w:rFonts w:eastAsia="Times New Roman" w:cstheme="minorHAnsi"/>
          <w:sz w:val="24"/>
        </w:rPr>
        <w:t>Working on the training for this fall</w:t>
      </w:r>
    </w:p>
    <w:p w:rsidR="00891DBB" w:rsidRDefault="00891DBB" w:rsidP="001C7318">
      <w:pPr>
        <w:pStyle w:val="ListParagraph"/>
        <w:numPr>
          <w:ilvl w:val="2"/>
          <w:numId w:val="18"/>
        </w:numPr>
        <w:spacing w:after="0" w:line="240" w:lineRule="auto"/>
        <w:rPr>
          <w:rFonts w:eastAsia="Times New Roman" w:cstheme="minorHAnsi"/>
          <w:sz w:val="24"/>
        </w:rPr>
      </w:pPr>
      <w:r>
        <w:rPr>
          <w:rFonts w:eastAsia="Times New Roman" w:cstheme="minorHAnsi"/>
          <w:sz w:val="24"/>
        </w:rPr>
        <w:t>Workshops will include a high-level</w:t>
      </w:r>
      <w:r w:rsidR="005F30E5">
        <w:rPr>
          <w:rFonts w:eastAsia="Times New Roman" w:cstheme="minorHAnsi"/>
          <w:sz w:val="24"/>
        </w:rPr>
        <w:t xml:space="preserve"> </w:t>
      </w:r>
      <w:r>
        <w:rPr>
          <w:rFonts w:eastAsia="Times New Roman" w:cstheme="minorHAnsi"/>
          <w:sz w:val="24"/>
        </w:rPr>
        <w:t>overview of STO</w:t>
      </w:r>
      <w:r w:rsidR="00175CE9">
        <w:rPr>
          <w:rFonts w:eastAsia="Times New Roman" w:cstheme="minorHAnsi"/>
          <w:sz w:val="24"/>
        </w:rPr>
        <w:t>PS and the requirements for use</w:t>
      </w:r>
    </w:p>
    <w:p w:rsidR="005F30E5" w:rsidRDefault="005F30E5" w:rsidP="001C7318">
      <w:pPr>
        <w:pStyle w:val="ListParagraph"/>
        <w:numPr>
          <w:ilvl w:val="2"/>
          <w:numId w:val="18"/>
        </w:numPr>
        <w:spacing w:after="0" w:line="240" w:lineRule="auto"/>
        <w:rPr>
          <w:rFonts w:eastAsia="Times New Roman" w:cstheme="minorHAnsi"/>
          <w:sz w:val="24"/>
        </w:rPr>
      </w:pPr>
      <w:r>
        <w:rPr>
          <w:rFonts w:eastAsia="Times New Roman" w:cstheme="minorHAnsi"/>
          <w:sz w:val="24"/>
        </w:rPr>
        <w:t>How to use, what to use it for, requirements needed to use it</w:t>
      </w:r>
    </w:p>
    <w:p w:rsidR="00891DBB" w:rsidRDefault="00891DBB" w:rsidP="001C7318">
      <w:pPr>
        <w:pStyle w:val="ListParagraph"/>
        <w:numPr>
          <w:ilvl w:val="2"/>
          <w:numId w:val="18"/>
        </w:numPr>
        <w:spacing w:after="0" w:line="240" w:lineRule="auto"/>
        <w:rPr>
          <w:rFonts w:eastAsia="Times New Roman" w:cstheme="minorHAnsi"/>
          <w:sz w:val="24"/>
        </w:rPr>
      </w:pPr>
      <w:r>
        <w:rPr>
          <w:rFonts w:eastAsia="Times New Roman" w:cstheme="minorHAnsi"/>
          <w:sz w:val="24"/>
        </w:rPr>
        <w:t>Main focus of the workshop will be how to extract and a</w:t>
      </w:r>
      <w:r w:rsidR="00175CE9">
        <w:rPr>
          <w:rFonts w:eastAsia="Times New Roman" w:cstheme="minorHAnsi"/>
          <w:sz w:val="24"/>
        </w:rPr>
        <w:t>nalyze information out of STOPS</w:t>
      </w:r>
    </w:p>
    <w:p w:rsidR="005F30E5" w:rsidRDefault="005F30E5" w:rsidP="001C7318">
      <w:pPr>
        <w:pStyle w:val="ListParagraph"/>
        <w:numPr>
          <w:ilvl w:val="2"/>
          <w:numId w:val="18"/>
        </w:numPr>
        <w:spacing w:after="0" w:line="240" w:lineRule="auto"/>
        <w:rPr>
          <w:rFonts w:eastAsia="Times New Roman" w:cstheme="minorHAnsi"/>
          <w:sz w:val="24"/>
        </w:rPr>
      </w:pPr>
      <w:r>
        <w:rPr>
          <w:rFonts w:eastAsia="Times New Roman" w:cstheme="minorHAnsi"/>
          <w:sz w:val="24"/>
        </w:rPr>
        <w:t>Deciphering the many outputs and how to use for decision making information</w:t>
      </w:r>
    </w:p>
    <w:p w:rsidR="00175CE9" w:rsidRDefault="00175CE9" w:rsidP="001C7318">
      <w:pPr>
        <w:pStyle w:val="ListParagraph"/>
        <w:numPr>
          <w:ilvl w:val="2"/>
          <w:numId w:val="18"/>
        </w:numPr>
        <w:spacing w:after="0" w:line="240" w:lineRule="auto"/>
        <w:rPr>
          <w:rFonts w:eastAsia="Times New Roman" w:cstheme="minorHAnsi"/>
          <w:sz w:val="24"/>
        </w:rPr>
      </w:pPr>
      <w:r>
        <w:rPr>
          <w:rFonts w:eastAsia="Times New Roman" w:cstheme="minorHAnsi"/>
          <w:sz w:val="24"/>
        </w:rPr>
        <w:t>Geared toward non-technical managers and planners</w:t>
      </w:r>
    </w:p>
    <w:p w:rsidR="00891DBB" w:rsidRDefault="00891DBB" w:rsidP="00891DBB">
      <w:pPr>
        <w:pStyle w:val="ListParagraph"/>
        <w:numPr>
          <w:ilvl w:val="2"/>
          <w:numId w:val="18"/>
        </w:numPr>
        <w:spacing w:after="0" w:line="240" w:lineRule="auto"/>
        <w:rPr>
          <w:rFonts w:eastAsia="Times New Roman" w:cstheme="minorHAnsi"/>
          <w:sz w:val="24"/>
        </w:rPr>
      </w:pPr>
      <w:r>
        <w:rPr>
          <w:rFonts w:eastAsia="Times New Roman" w:cstheme="minorHAnsi"/>
          <w:sz w:val="24"/>
        </w:rPr>
        <w:t>How can we use STOPS to rank using the FTA standards?</w:t>
      </w:r>
    </w:p>
    <w:p w:rsidR="001C7318" w:rsidRDefault="001C7318" w:rsidP="001C7318">
      <w:pPr>
        <w:pStyle w:val="ListParagraph"/>
        <w:numPr>
          <w:ilvl w:val="1"/>
          <w:numId w:val="18"/>
        </w:numPr>
        <w:spacing w:after="0" w:line="240" w:lineRule="auto"/>
        <w:rPr>
          <w:rFonts w:eastAsia="Times New Roman" w:cstheme="minorHAnsi"/>
          <w:sz w:val="24"/>
        </w:rPr>
      </w:pPr>
      <w:r>
        <w:rPr>
          <w:rFonts w:eastAsia="Times New Roman" w:cstheme="minorHAnsi"/>
          <w:sz w:val="24"/>
        </w:rPr>
        <w:t>FAQs</w:t>
      </w:r>
    </w:p>
    <w:p w:rsidR="005F30E5" w:rsidRDefault="005F30E5" w:rsidP="006677D6">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Will </w:t>
      </w:r>
      <w:r w:rsidR="006677D6">
        <w:rPr>
          <w:rFonts w:eastAsia="Times New Roman" w:cstheme="minorHAnsi"/>
          <w:sz w:val="24"/>
        </w:rPr>
        <w:t>need to convene to work toward putting together an FAQs page</w:t>
      </w:r>
      <w:r>
        <w:rPr>
          <w:rFonts w:eastAsia="Times New Roman" w:cstheme="minorHAnsi"/>
          <w:sz w:val="24"/>
        </w:rPr>
        <w:t xml:space="preserve">, possibly after </w:t>
      </w:r>
      <w:r w:rsidR="007E6079">
        <w:rPr>
          <w:rFonts w:eastAsia="Times New Roman" w:cstheme="minorHAnsi"/>
          <w:sz w:val="24"/>
        </w:rPr>
        <w:t>the training in the fall.</w:t>
      </w:r>
    </w:p>
    <w:p w:rsidR="006677D6" w:rsidRDefault="005F30E5" w:rsidP="006677D6">
      <w:pPr>
        <w:pStyle w:val="ListParagraph"/>
        <w:numPr>
          <w:ilvl w:val="2"/>
          <w:numId w:val="18"/>
        </w:numPr>
        <w:spacing w:after="0" w:line="240" w:lineRule="auto"/>
        <w:rPr>
          <w:rFonts w:eastAsia="Times New Roman" w:cstheme="minorHAnsi"/>
          <w:sz w:val="24"/>
        </w:rPr>
      </w:pPr>
      <w:r>
        <w:rPr>
          <w:rFonts w:eastAsia="Times New Roman" w:cstheme="minorHAnsi"/>
          <w:sz w:val="24"/>
        </w:rPr>
        <w:t>Dave Schmitt, Jeanette Berk, and Ashutosh Kumar volunteered to help on this.</w:t>
      </w:r>
    </w:p>
    <w:p w:rsidR="007E6079" w:rsidRDefault="007E6079" w:rsidP="006677D6">
      <w:pPr>
        <w:pStyle w:val="ListParagraph"/>
        <w:numPr>
          <w:ilvl w:val="2"/>
          <w:numId w:val="18"/>
        </w:numPr>
        <w:spacing w:after="0" w:line="240" w:lineRule="auto"/>
        <w:rPr>
          <w:rFonts w:eastAsia="Times New Roman" w:cstheme="minorHAnsi"/>
          <w:sz w:val="24"/>
        </w:rPr>
      </w:pPr>
      <w:r>
        <w:rPr>
          <w:rFonts w:eastAsia="Times New Roman" w:cstheme="minorHAnsi"/>
          <w:sz w:val="24"/>
        </w:rPr>
        <w:t>Once the draft is completed, it will be submitted to the Committee for review.</w:t>
      </w:r>
    </w:p>
    <w:p w:rsidR="007E6079" w:rsidRDefault="007E6079" w:rsidP="006677D6">
      <w:pPr>
        <w:pStyle w:val="ListParagraph"/>
        <w:numPr>
          <w:ilvl w:val="2"/>
          <w:numId w:val="18"/>
        </w:numPr>
        <w:spacing w:after="0" w:line="240" w:lineRule="auto"/>
        <w:rPr>
          <w:rFonts w:eastAsia="Times New Roman" w:cstheme="minorHAnsi"/>
          <w:sz w:val="24"/>
        </w:rPr>
      </w:pPr>
      <w:r>
        <w:rPr>
          <w:rFonts w:eastAsia="Times New Roman" w:cstheme="minorHAnsi"/>
          <w:sz w:val="24"/>
        </w:rPr>
        <w:t>Once complete the FAQs will be posted to FSUTMS Online.</w:t>
      </w:r>
    </w:p>
    <w:p w:rsidR="00534C5A" w:rsidRDefault="00534C5A" w:rsidP="006677D6">
      <w:pPr>
        <w:pStyle w:val="ListParagraph"/>
        <w:numPr>
          <w:ilvl w:val="2"/>
          <w:numId w:val="18"/>
        </w:numPr>
        <w:spacing w:after="0" w:line="240" w:lineRule="auto"/>
        <w:rPr>
          <w:rFonts w:eastAsia="Times New Roman" w:cstheme="minorHAnsi"/>
          <w:sz w:val="24"/>
        </w:rPr>
      </w:pPr>
      <w:r>
        <w:rPr>
          <w:rFonts w:eastAsia="Times New Roman" w:cstheme="minorHAnsi"/>
          <w:sz w:val="24"/>
        </w:rPr>
        <w:t>The Subcommittee should consider continuing update processes</w:t>
      </w:r>
    </w:p>
    <w:p w:rsidR="001C7318" w:rsidRDefault="001C7318" w:rsidP="001C7318">
      <w:pPr>
        <w:pStyle w:val="ListParagraph"/>
        <w:numPr>
          <w:ilvl w:val="1"/>
          <w:numId w:val="18"/>
        </w:numPr>
        <w:spacing w:after="0" w:line="240" w:lineRule="auto"/>
        <w:rPr>
          <w:rFonts w:eastAsia="Times New Roman" w:cstheme="minorHAnsi"/>
          <w:sz w:val="24"/>
        </w:rPr>
      </w:pPr>
      <w:r>
        <w:rPr>
          <w:rFonts w:eastAsia="Times New Roman" w:cstheme="minorHAnsi"/>
          <w:sz w:val="24"/>
        </w:rPr>
        <w:t>Guidance/usage consistency</w:t>
      </w:r>
      <w:r w:rsidR="007E6079">
        <w:rPr>
          <w:rFonts w:eastAsia="Times New Roman" w:cstheme="minorHAnsi"/>
          <w:sz w:val="24"/>
        </w:rPr>
        <w:t>—not discussion</w:t>
      </w:r>
    </w:p>
    <w:p w:rsidR="00174659"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Model Update Process Advancement</w:t>
      </w:r>
      <w:r w:rsidR="007E6079">
        <w:rPr>
          <w:rFonts w:eastAsia="Times New Roman" w:cstheme="minorHAnsi"/>
          <w:sz w:val="24"/>
        </w:rPr>
        <w:t>—Jeanette Berk, Denise Bunnewith, Steve Ruegg, Rob Schiffer</w:t>
      </w:r>
    </w:p>
    <w:p w:rsidR="00137A12" w:rsidRDefault="00137A12" w:rsidP="00137A12">
      <w:pPr>
        <w:pStyle w:val="ListParagraph"/>
        <w:numPr>
          <w:ilvl w:val="1"/>
          <w:numId w:val="18"/>
        </w:numPr>
        <w:spacing w:after="0" w:line="240" w:lineRule="auto"/>
        <w:rPr>
          <w:rFonts w:eastAsia="Times New Roman" w:cstheme="minorHAnsi"/>
          <w:sz w:val="24"/>
        </w:rPr>
      </w:pPr>
      <w:r>
        <w:rPr>
          <w:rFonts w:eastAsia="Times New Roman" w:cstheme="minorHAnsi"/>
          <w:sz w:val="24"/>
        </w:rPr>
        <w:t>The PB document summary</w:t>
      </w:r>
      <w:r w:rsidRPr="00137A12">
        <w:rPr>
          <w:rFonts w:eastAsia="Times New Roman" w:cstheme="minorHAnsi"/>
          <w:sz w:val="24"/>
        </w:rPr>
        <w:t xml:space="preserve"> </w:t>
      </w:r>
      <w:r w:rsidR="00891695">
        <w:rPr>
          <w:rFonts w:eastAsia="Times New Roman" w:cstheme="minorHAnsi"/>
          <w:sz w:val="24"/>
        </w:rPr>
        <w:t xml:space="preserve">on how to improve ridership numbers within a model </w:t>
      </w:r>
      <w:r w:rsidRPr="00137A12">
        <w:rPr>
          <w:rFonts w:eastAsia="Times New Roman" w:cstheme="minorHAnsi"/>
          <w:sz w:val="24"/>
        </w:rPr>
        <w:t>has been put together, just needs to be finalized and formatted</w:t>
      </w:r>
    </w:p>
    <w:p w:rsidR="00137A12" w:rsidRDefault="00137A12" w:rsidP="00137A12">
      <w:pPr>
        <w:pStyle w:val="ListParagraph"/>
        <w:numPr>
          <w:ilvl w:val="2"/>
          <w:numId w:val="18"/>
        </w:numPr>
        <w:spacing w:after="0" w:line="240" w:lineRule="auto"/>
        <w:rPr>
          <w:rFonts w:eastAsia="Times New Roman" w:cstheme="minorHAnsi"/>
          <w:sz w:val="24"/>
        </w:rPr>
      </w:pPr>
      <w:r>
        <w:rPr>
          <w:rFonts w:eastAsia="Times New Roman" w:cstheme="minorHAnsi"/>
          <w:sz w:val="24"/>
        </w:rPr>
        <w:t>Has been written in such a way that it could be included in a scope</w:t>
      </w:r>
    </w:p>
    <w:p w:rsidR="0024485C" w:rsidRDefault="0024485C" w:rsidP="00137A12">
      <w:pPr>
        <w:pStyle w:val="ListParagraph"/>
        <w:numPr>
          <w:ilvl w:val="2"/>
          <w:numId w:val="18"/>
        </w:numPr>
        <w:spacing w:after="0" w:line="240" w:lineRule="auto"/>
        <w:rPr>
          <w:rFonts w:eastAsia="Times New Roman" w:cstheme="minorHAnsi"/>
          <w:sz w:val="24"/>
        </w:rPr>
      </w:pPr>
      <w:r>
        <w:rPr>
          <w:rFonts w:eastAsia="Times New Roman" w:cstheme="minorHAnsi"/>
          <w:sz w:val="24"/>
        </w:rPr>
        <w:t>Addresses both the transit and highway aspects of the model</w:t>
      </w:r>
    </w:p>
    <w:p w:rsidR="007E6079" w:rsidRPr="00137A12" w:rsidRDefault="007E6079" w:rsidP="007E6079">
      <w:pPr>
        <w:pStyle w:val="ListParagraph"/>
        <w:numPr>
          <w:ilvl w:val="1"/>
          <w:numId w:val="18"/>
        </w:numPr>
        <w:spacing w:after="0" w:line="240" w:lineRule="auto"/>
        <w:rPr>
          <w:rFonts w:eastAsia="Times New Roman" w:cstheme="minorHAnsi"/>
          <w:sz w:val="24"/>
        </w:rPr>
      </w:pPr>
      <w:r>
        <w:rPr>
          <w:rFonts w:eastAsia="Times New Roman" w:cstheme="minorHAnsi"/>
          <w:sz w:val="24"/>
        </w:rPr>
        <w:t>Once finalize, the paper will be submitted to the Committee for review</w:t>
      </w:r>
    </w:p>
    <w:p w:rsidR="00174659"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GTFS-FSUTMS Transit Networking and Pathbuilding</w:t>
      </w:r>
      <w:r w:rsidR="007E6079">
        <w:rPr>
          <w:rFonts w:eastAsia="Times New Roman" w:cstheme="minorHAnsi"/>
          <w:sz w:val="24"/>
        </w:rPr>
        <w:t>--</w:t>
      </w:r>
      <w:r w:rsidR="007E6079">
        <w:rPr>
          <w:rFonts w:eastAsia="Times New Roman" w:cstheme="minorHAnsi"/>
          <w:sz w:val="24"/>
        </w:rPr>
        <w:t>David Schmitt, Jeanette Berk, Jason Learned, Krishnan Viswanathan, Ashutosh Kumar, Sheldon Harrison</w:t>
      </w:r>
    </w:p>
    <w:p w:rsidR="00CA4F70" w:rsidRDefault="00A60FEB" w:rsidP="00CA4F70">
      <w:pPr>
        <w:pStyle w:val="ListParagraph"/>
        <w:numPr>
          <w:ilvl w:val="1"/>
          <w:numId w:val="18"/>
        </w:numPr>
        <w:spacing w:after="0" w:line="240" w:lineRule="auto"/>
        <w:rPr>
          <w:rFonts w:eastAsia="Times New Roman" w:cstheme="minorHAnsi"/>
          <w:sz w:val="24"/>
        </w:rPr>
      </w:pPr>
      <w:r>
        <w:rPr>
          <w:rFonts w:eastAsia="Times New Roman" w:cstheme="minorHAnsi"/>
          <w:sz w:val="24"/>
        </w:rPr>
        <w:t>Investigating what information is out there regarding importing/exporting GTFS into traditional travel demand models</w:t>
      </w:r>
    </w:p>
    <w:p w:rsidR="00A60FEB" w:rsidRDefault="00A957DA" w:rsidP="00CA4F70">
      <w:pPr>
        <w:pStyle w:val="ListParagraph"/>
        <w:numPr>
          <w:ilvl w:val="1"/>
          <w:numId w:val="18"/>
        </w:numPr>
        <w:spacing w:after="0" w:line="240" w:lineRule="auto"/>
        <w:rPr>
          <w:rFonts w:eastAsia="Times New Roman" w:cstheme="minorHAnsi"/>
          <w:sz w:val="24"/>
        </w:rPr>
      </w:pPr>
      <w:r>
        <w:rPr>
          <w:rFonts w:eastAsia="Times New Roman" w:cstheme="minorHAnsi"/>
          <w:sz w:val="24"/>
        </w:rPr>
        <w:t>Put together two drafts of activities that warrant further testing</w:t>
      </w:r>
    </w:p>
    <w:p w:rsidR="00A957DA" w:rsidRDefault="00A957DA" w:rsidP="00A957DA">
      <w:pPr>
        <w:pStyle w:val="ListParagraph"/>
        <w:numPr>
          <w:ilvl w:val="2"/>
          <w:numId w:val="18"/>
        </w:numPr>
        <w:spacing w:after="0" w:line="240" w:lineRule="auto"/>
        <w:rPr>
          <w:rFonts w:eastAsia="Times New Roman" w:cstheme="minorHAnsi"/>
          <w:sz w:val="24"/>
        </w:rPr>
      </w:pPr>
      <w:r>
        <w:rPr>
          <w:rFonts w:eastAsia="Times New Roman" w:cstheme="minorHAnsi"/>
          <w:sz w:val="24"/>
        </w:rPr>
        <w:t>TBEST</w:t>
      </w:r>
    </w:p>
    <w:p w:rsidR="00A957DA" w:rsidRDefault="00A957DA" w:rsidP="00A957DA">
      <w:pPr>
        <w:pStyle w:val="ListParagraph"/>
        <w:numPr>
          <w:ilvl w:val="2"/>
          <w:numId w:val="18"/>
        </w:numPr>
        <w:spacing w:after="0" w:line="240" w:lineRule="auto"/>
        <w:rPr>
          <w:rFonts w:eastAsia="Times New Roman" w:cstheme="minorHAnsi"/>
          <w:sz w:val="24"/>
        </w:rPr>
      </w:pPr>
      <w:r>
        <w:rPr>
          <w:rFonts w:eastAsia="Times New Roman" w:cstheme="minorHAnsi"/>
          <w:sz w:val="24"/>
        </w:rPr>
        <w:t>Cube’s GTFS import utility</w:t>
      </w:r>
    </w:p>
    <w:p w:rsidR="008667C1" w:rsidRDefault="008667C1" w:rsidP="008667C1">
      <w:pPr>
        <w:pStyle w:val="ListParagraph"/>
        <w:numPr>
          <w:ilvl w:val="1"/>
          <w:numId w:val="18"/>
        </w:numPr>
        <w:spacing w:after="0" w:line="240" w:lineRule="auto"/>
        <w:rPr>
          <w:rFonts w:eastAsia="Times New Roman" w:cstheme="minorHAnsi"/>
          <w:sz w:val="24"/>
        </w:rPr>
      </w:pPr>
      <w:r>
        <w:rPr>
          <w:rFonts w:eastAsia="Times New Roman" w:cstheme="minorHAnsi"/>
          <w:sz w:val="24"/>
        </w:rPr>
        <w:t>Should have another draft in roughly a month</w:t>
      </w:r>
      <w:r w:rsidR="007E6079">
        <w:rPr>
          <w:rFonts w:eastAsia="Times New Roman" w:cstheme="minorHAnsi"/>
          <w:sz w:val="24"/>
        </w:rPr>
        <w:t xml:space="preserve"> for submittal to the Committee</w:t>
      </w:r>
    </w:p>
    <w:p w:rsidR="007E6079" w:rsidRDefault="007E6079" w:rsidP="008667C1">
      <w:pPr>
        <w:pStyle w:val="ListParagraph"/>
        <w:numPr>
          <w:ilvl w:val="1"/>
          <w:numId w:val="18"/>
        </w:numPr>
        <w:spacing w:after="0" w:line="240" w:lineRule="auto"/>
        <w:rPr>
          <w:rFonts w:eastAsia="Times New Roman" w:cstheme="minorHAnsi"/>
          <w:sz w:val="24"/>
        </w:rPr>
      </w:pPr>
      <w:r>
        <w:rPr>
          <w:rFonts w:eastAsia="Times New Roman" w:cstheme="minorHAnsi"/>
          <w:sz w:val="24"/>
        </w:rPr>
        <w:lastRenderedPageBreak/>
        <w:t xml:space="preserve">The Committee should consider </w:t>
      </w:r>
      <w:r w:rsidR="00534C5A">
        <w:rPr>
          <w:rFonts w:eastAsia="Times New Roman" w:cstheme="minorHAnsi"/>
          <w:sz w:val="24"/>
        </w:rPr>
        <w:t xml:space="preserve">how to progress </w:t>
      </w:r>
      <w:r>
        <w:rPr>
          <w:rFonts w:eastAsia="Times New Roman" w:cstheme="minorHAnsi"/>
          <w:sz w:val="24"/>
        </w:rPr>
        <w:t xml:space="preserve">with the topic, e.g., presentation to the MTF, </w:t>
      </w:r>
      <w:r w:rsidR="00534C5A">
        <w:rPr>
          <w:rFonts w:eastAsia="Times New Roman" w:cstheme="minorHAnsi"/>
          <w:sz w:val="24"/>
        </w:rPr>
        <w:t>review by Central Office</w:t>
      </w:r>
    </w:p>
    <w:p w:rsidR="00174659"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Modeling of Emerging Technologies</w:t>
      </w:r>
      <w:r w:rsidR="007E6079">
        <w:rPr>
          <w:rFonts w:eastAsia="Times New Roman" w:cstheme="minorHAnsi"/>
          <w:sz w:val="24"/>
        </w:rPr>
        <w:t>—Dan Macmurphy, Tom Rossi, Steve Polzin, Gerry Graham, Santanu Roy</w:t>
      </w:r>
    </w:p>
    <w:p w:rsidR="005D22C8" w:rsidRDefault="00A54EA1" w:rsidP="005D22C8">
      <w:pPr>
        <w:pStyle w:val="ListParagraph"/>
        <w:numPr>
          <w:ilvl w:val="1"/>
          <w:numId w:val="18"/>
        </w:numPr>
        <w:spacing w:after="0" w:line="240" w:lineRule="auto"/>
        <w:rPr>
          <w:rFonts w:eastAsia="Times New Roman" w:cstheme="minorHAnsi"/>
          <w:sz w:val="24"/>
        </w:rPr>
      </w:pPr>
      <w:r>
        <w:rPr>
          <w:rFonts w:eastAsia="Times New Roman" w:cstheme="minorHAnsi"/>
          <w:sz w:val="24"/>
        </w:rPr>
        <w:t>Will have to take two tracks</w:t>
      </w:r>
    </w:p>
    <w:p w:rsidR="00A54EA1" w:rsidRDefault="00A54EA1" w:rsidP="00A54EA1">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ABM and </w:t>
      </w:r>
      <w:r w:rsidR="009A72D0">
        <w:rPr>
          <w:rFonts w:eastAsia="Times New Roman" w:cstheme="minorHAnsi"/>
          <w:sz w:val="24"/>
        </w:rPr>
        <w:t xml:space="preserve">the </w:t>
      </w:r>
      <w:r>
        <w:rPr>
          <w:rFonts w:eastAsia="Times New Roman" w:cstheme="minorHAnsi"/>
          <w:sz w:val="24"/>
        </w:rPr>
        <w:t>available data</w:t>
      </w:r>
    </w:p>
    <w:p w:rsidR="00A54EA1" w:rsidRDefault="00A54EA1" w:rsidP="00A54EA1">
      <w:pPr>
        <w:pStyle w:val="ListParagraph"/>
        <w:numPr>
          <w:ilvl w:val="3"/>
          <w:numId w:val="18"/>
        </w:numPr>
        <w:spacing w:after="0" w:line="240" w:lineRule="auto"/>
        <w:rPr>
          <w:rFonts w:eastAsia="Times New Roman" w:cstheme="minorHAnsi"/>
          <w:sz w:val="24"/>
        </w:rPr>
      </w:pPr>
      <w:r>
        <w:rPr>
          <w:rFonts w:eastAsia="Times New Roman" w:cstheme="minorHAnsi"/>
          <w:sz w:val="24"/>
        </w:rPr>
        <w:t>Different terms to be put into logit formulas</w:t>
      </w:r>
    </w:p>
    <w:p w:rsidR="00A54EA1" w:rsidRDefault="00A54EA1" w:rsidP="00A54EA1">
      <w:pPr>
        <w:pStyle w:val="ListParagraph"/>
        <w:numPr>
          <w:ilvl w:val="2"/>
          <w:numId w:val="18"/>
        </w:numPr>
        <w:spacing w:after="0" w:line="240" w:lineRule="auto"/>
        <w:rPr>
          <w:rFonts w:eastAsia="Times New Roman" w:cstheme="minorHAnsi"/>
          <w:sz w:val="24"/>
        </w:rPr>
      </w:pPr>
      <w:r>
        <w:rPr>
          <w:rFonts w:eastAsia="Times New Roman" w:cstheme="minorHAnsi"/>
          <w:sz w:val="24"/>
        </w:rPr>
        <w:t>What can be done with trip-based models to address automated vehicles, Uber services, etc.?</w:t>
      </w:r>
    </w:p>
    <w:p w:rsidR="00A54EA1" w:rsidRDefault="00A54EA1"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Due to time constraints, haven’t produced anything for review yet</w:t>
      </w:r>
      <w:r w:rsidR="00534C5A">
        <w:rPr>
          <w:rFonts w:eastAsia="Times New Roman" w:cstheme="minorHAnsi"/>
          <w:sz w:val="24"/>
        </w:rPr>
        <w:t xml:space="preserve"> but will shoot for something to the committee by fall</w:t>
      </w:r>
    </w:p>
    <w:p w:rsidR="00534C5A" w:rsidRDefault="00534C5A"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Looking at the research conducted by District 4</w:t>
      </w:r>
    </w:p>
    <w:p w:rsidR="00534C5A" w:rsidRDefault="00534C5A"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 xml:space="preserve">Autonomous and connected vehicles </w:t>
      </w:r>
    </w:p>
    <w:p w:rsidR="00BB7D90" w:rsidRDefault="00BB7D90"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May want to have a general presentation on this topic at the Model Task Force meeting</w:t>
      </w:r>
      <w:r w:rsidR="00534C5A">
        <w:rPr>
          <w:rFonts w:eastAsia="Times New Roman" w:cstheme="minorHAnsi"/>
          <w:sz w:val="24"/>
        </w:rPr>
        <w:t>.  Involve the model advancement committee.</w:t>
      </w:r>
    </w:p>
    <w:p w:rsidR="00534C5A" w:rsidRDefault="00534C5A"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Two tracks—assemble info for the model task force, create and outline of the presentation</w:t>
      </w:r>
    </w:p>
    <w:p w:rsidR="00203EA3" w:rsidRDefault="00203EA3"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What assumptions should we be making for emerging technologies?</w:t>
      </w:r>
    </w:p>
    <w:p w:rsidR="004D6980" w:rsidRDefault="004D6980"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We should put together an outline of what sort of resources would we like to have available to everyone</w:t>
      </w:r>
    </w:p>
    <w:p w:rsidR="00832B05" w:rsidRDefault="00832B05"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Matrix of scenarios at levels of deployment, behavioral reactions, etc.</w:t>
      </w:r>
    </w:p>
    <w:p w:rsidR="00534C5A" w:rsidRDefault="00534C5A" w:rsidP="00A54EA1">
      <w:pPr>
        <w:pStyle w:val="ListParagraph"/>
        <w:numPr>
          <w:ilvl w:val="1"/>
          <w:numId w:val="18"/>
        </w:numPr>
        <w:spacing w:after="0" w:line="240" w:lineRule="auto"/>
        <w:rPr>
          <w:rFonts w:eastAsia="Times New Roman" w:cstheme="minorHAnsi"/>
          <w:sz w:val="24"/>
        </w:rPr>
      </w:pPr>
      <w:r>
        <w:rPr>
          <w:rFonts w:eastAsia="Times New Roman" w:cstheme="minorHAnsi"/>
          <w:sz w:val="24"/>
        </w:rPr>
        <w:t>Discussion</w:t>
      </w:r>
    </w:p>
    <w:p w:rsidR="00534C5A" w:rsidRDefault="00534C5A"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What assumptions should be made for the long-range plan updates</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Currently only educated guesses and opinions on </w:t>
      </w:r>
      <w:r>
        <w:rPr>
          <w:rFonts w:eastAsia="Times New Roman" w:cstheme="minorHAnsi"/>
          <w:sz w:val="24"/>
        </w:rPr>
        <w:t>various aspects</w:t>
      </w:r>
      <w:r>
        <w:rPr>
          <w:rFonts w:eastAsia="Times New Roman" w:cstheme="minorHAnsi"/>
          <w:sz w:val="24"/>
        </w:rPr>
        <w:t>--time frames, penetration levels, etc.</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Range of assumptions and outcomes</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Tweeking existing tools vs. looking more broadly since there is no clue now on behavior changes—so much we do not know including both supply and behavioral response.</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Maybe premature to think about 2045 scenarios</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Start to identify a framework of tools and data sets and model components that might be affected and gather information </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Cautious about investing in speculative </w:t>
      </w:r>
      <w:r w:rsidR="00832B05">
        <w:rPr>
          <w:rFonts w:eastAsia="Times New Roman" w:cstheme="minorHAnsi"/>
          <w:sz w:val="24"/>
        </w:rPr>
        <w:t>development given the current uncertainty of the future and the many differing opinions regarding it</w:t>
      </w:r>
    </w:p>
    <w:p w:rsidR="00134B23" w:rsidRDefault="00134B23"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Test some what-ifs to understand potentials, not necessarily </w:t>
      </w:r>
      <w:r w:rsidR="00832B05">
        <w:rPr>
          <w:rFonts w:eastAsia="Times New Roman" w:cstheme="minorHAnsi"/>
          <w:sz w:val="24"/>
        </w:rPr>
        <w:t xml:space="preserve">planning for </w:t>
      </w:r>
      <w:r>
        <w:rPr>
          <w:rFonts w:eastAsia="Times New Roman" w:cstheme="minorHAnsi"/>
          <w:sz w:val="24"/>
        </w:rPr>
        <w:t>specific futures.</w:t>
      </w:r>
    </w:p>
    <w:p w:rsidR="00832B05" w:rsidRDefault="00832B05"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MPOs are required to look at autonomous technologies so should come up with guidelines on how to approach this</w:t>
      </w:r>
    </w:p>
    <w:p w:rsidR="00832B05" w:rsidRDefault="00832B05"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Range of speculation is quite “huge” in the implications </w:t>
      </w:r>
    </w:p>
    <w:p w:rsidR="00832B05" w:rsidRDefault="00832B05" w:rsidP="00534C5A">
      <w:pPr>
        <w:pStyle w:val="ListParagraph"/>
        <w:numPr>
          <w:ilvl w:val="2"/>
          <w:numId w:val="18"/>
        </w:numPr>
        <w:spacing w:after="0" w:line="240" w:lineRule="auto"/>
        <w:rPr>
          <w:rFonts w:eastAsia="Times New Roman" w:cstheme="minorHAnsi"/>
          <w:sz w:val="24"/>
        </w:rPr>
      </w:pPr>
      <w:r>
        <w:rPr>
          <w:rFonts w:eastAsia="Times New Roman" w:cstheme="minorHAnsi"/>
          <w:sz w:val="24"/>
        </w:rPr>
        <w:t>ABMs are not consistent related to time slices and other aspects</w:t>
      </w:r>
    </w:p>
    <w:p w:rsidR="00B7703D" w:rsidRDefault="00832B05" w:rsidP="00CC298F">
      <w:pPr>
        <w:pStyle w:val="ListParagraph"/>
        <w:numPr>
          <w:ilvl w:val="2"/>
          <w:numId w:val="18"/>
        </w:numPr>
        <w:spacing w:after="0" w:line="240" w:lineRule="auto"/>
        <w:rPr>
          <w:rFonts w:eastAsia="Times New Roman" w:cstheme="minorHAnsi"/>
          <w:sz w:val="24"/>
        </w:rPr>
      </w:pPr>
      <w:r w:rsidRPr="00CC42EC">
        <w:rPr>
          <w:rFonts w:eastAsia="Times New Roman" w:cstheme="minorHAnsi"/>
          <w:sz w:val="24"/>
        </w:rPr>
        <w:t>A question of modifying ABMs or forging forward with DTA model development</w:t>
      </w:r>
    </w:p>
    <w:p w:rsidR="00CC42EC" w:rsidRDefault="00CC42EC" w:rsidP="00CC298F">
      <w:pPr>
        <w:pStyle w:val="ListParagraph"/>
        <w:numPr>
          <w:ilvl w:val="2"/>
          <w:numId w:val="18"/>
        </w:numPr>
        <w:spacing w:after="0" w:line="240" w:lineRule="auto"/>
        <w:rPr>
          <w:rFonts w:eastAsia="Times New Roman" w:cstheme="minorHAnsi"/>
          <w:sz w:val="24"/>
        </w:rPr>
      </w:pPr>
      <w:r>
        <w:rPr>
          <w:rFonts w:eastAsia="Times New Roman" w:cstheme="minorHAnsi"/>
          <w:sz w:val="24"/>
        </w:rPr>
        <w:t xml:space="preserve">How do we plan in the change environment we are in and how do models fit into it.  We may be worrying more about short-term issues as a result </w:t>
      </w:r>
      <w:r>
        <w:rPr>
          <w:rFonts w:eastAsia="Times New Roman" w:cstheme="minorHAnsi"/>
          <w:sz w:val="24"/>
        </w:rPr>
        <w:lastRenderedPageBreak/>
        <w:t>since 30-year planning may be so uncertain then it is irrelevant so we may be planning in dramatically different ways.</w:t>
      </w:r>
    </w:p>
    <w:p w:rsidR="00CC42EC" w:rsidRDefault="00CC42EC" w:rsidP="00CC42EC">
      <w:pPr>
        <w:pStyle w:val="ListParagraph"/>
        <w:numPr>
          <w:ilvl w:val="1"/>
          <w:numId w:val="18"/>
        </w:numPr>
        <w:spacing w:after="0" w:line="240" w:lineRule="auto"/>
        <w:rPr>
          <w:rFonts w:eastAsia="Times New Roman" w:cstheme="minorHAnsi"/>
          <w:sz w:val="24"/>
        </w:rPr>
      </w:pPr>
      <w:r>
        <w:rPr>
          <w:rFonts w:eastAsia="Times New Roman" w:cstheme="minorHAnsi"/>
          <w:sz w:val="24"/>
        </w:rPr>
        <w:t xml:space="preserve">Committee will put together an outline of what issues should be addressed and get out to the Committee to be sure relevant issues are addressed, trial </w:t>
      </w:r>
    </w:p>
    <w:p w:rsidR="00CC42EC" w:rsidRPr="00CC42EC" w:rsidRDefault="00CC42EC" w:rsidP="00CC42EC">
      <w:pPr>
        <w:pStyle w:val="ListParagraph"/>
        <w:numPr>
          <w:ilvl w:val="1"/>
          <w:numId w:val="18"/>
        </w:numPr>
        <w:spacing w:after="0" w:line="240" w:lineRule="auto"/>
        <w:rPr>
          <w:rFonts w:eastAsia="Times New Roman" w:cstheme="minorHAnsi"/>
          <w:sz w:val="24"/>
        </w:rPr>
      </w:pPr>
      <w:r>
        <w:rPr>
          <w:rFonts w:eastAsia="Times New Roman" w:cstheme="minorHAnsi"/>
          <w:sz w:val="24"/>
        </w:rPr>
        <w:t>Denise Bunnewith and Jeannette Berk added to the subcommittee.</w:t>
      </w:r>
    </w:p>
    <w:p w:rsidR="00B7703D" w:rsidRPr="002C57FF" w:rsidRDefault="00B7703D" w:rsidP="00B7703D">
      <w:pPr>
        <w:spacing w:after="0" w:line="240" w:lineRule="auto"/>
        <w:rPr>
          <w:rFonts w:eastAsia="Times New Roman" w:cstheme="minorHAnsi"/>
          <w:sz w:val="24"/>
        </w:rPr>
      </w:pPr>
    </w:p>
    <w:p w:rsidR="00B7703D" w:rsidRPr="002C57FF" w:rsidRDefault="00B7703D" w:rsidP="00B7703D">
      <w:pPr>
        <w:spacing w:after="0" w:line="240" w:lineRule="auto"/>
        <w:rPr>
          <w:rFonts w:eastAsia="Times New Roman" w:cstheme="minorHAnsi"/>
          <w:b/>
          <w:sz w:val="24"/>
        </w:rPr>
      </w:pPr>
      <w:r w:rsidRPr="002C57FF">
        <w:rPr>
          <w:rFonts w:eastAsia="Times New Roman" w:cstheme="minorHAnsi"/>
          <w:b/>
          <w:sz w:val="24"/>
        </w:rPr>
        <w:t xml:space="preserve">Action Item: </w:t>
      </w:r>
    </w:p>
    <w:p w:rsidR="0016123F" w:rsidRPr="00CF587C" w:rsidRDefault="009026C2" w:rsidP="009026C2">
      <w:pPr>
        <w:pStyle w:val="ListParagraph"/>
        <w:numPr>
          <w:ilvl w:val="0"/>
          <w:numId w:val="29"/>
        </w:numPr>
        <w:rPr>
          <w:rFonts w:eastAsia="Times New Roman"/>
        </w:rPr>
      </w:pPr>
      <w:r>
        <w:rPr>
          <w:rFonts w:eastAsia="Times New Roman"/>
          <w:b/>
        </w:rPr>
        <w:t>Subommittees to submit their products to the committee to help determine what would be the next steps to take with said products.</w:t>
      </w:r>
    </w:p>
    <w:p w:rsidR="00CF587C" w:rsidRPr="009026C2" w:rsidRDefault="00CF587C" w:rsidP="009026C2">
      <w:pPr>
        <w:pStyle w:val="ListParagraph"/>
        <w:numPr>
          <w:ilvl w:val="0"/>
          <w:numId w:val="29"/>
        </w:numPr>
        <w:rPr>
          <w:rFonts w:eastAsia="Times New Roman"/>
        </w:rPr>
      </w:pPr>
      <w:r>
        <w:rPr>
          <w:rFonts w:eastAsia="Times New Roman"/>
          <w:b/>
        </w:rPr>
        <w:t>Discuss and determine where the products should be taken to, e.g., Transit Committee review, where should they go next (presentations, special topic subcommittees, Central Office for further development, etc.)</w:t>
      </w:r>
    </w:p>
    <w:p w:rsidR="00CA5372" w:rsidRPr="00CA5372" w:rsidRDefault="00CA5372" w:rsidP="00CA5372">
      <w:pPr>
        <w:spacing w:after="0" w:line="240" w:lineRule="auto"/>
        <w:rPr>
          <w:rFonts w:ascii="Garamond" w:hAnsi="Garamond" w:cstheme="minorHAnsi"/>
          <w:sz w:val="24"/>
        </w:rPr>
      </w:pPr>
    </w:p>
    <w:sectPr w:rsidR="00CA5372" w:rsidRPr="00CA5372" w:rsidSect="00A54F2E">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AE" w:rsidRDefault="000A72AE" w:rsidP="00415D27">
      <w:pPr>
        <w:spacing w:after="0" w:line="240" w:lineRule="auto"/>
      </w:pPr>
      <w:r>
        <w:separator/>
      </w:r>
    </w:p>
  </w:endnote>
  <w:endnote w:type="continuationSeparator" w:id="0">
    <w:p w:rsidR="000A72AE" w:rsidRDefault="000A72AE"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4F3E5A">
      <w:rPr>
        <w:rStyle w:val="PageNumber"/>
        <w:rFonts w:eastAsiaTheme="majorEastAsia"/>
        <w:noProof/>
        <w:sz w:val="22"/>
        <w:szCs w:val="22"/>
      </w:rPr>
      <w:t>5</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AE" w:rsidRDefault="000A72AE" w:rsidP="00415D27">
      <w:pPr>
        <w:spacing w:after="0" w:line="240" w:lineRule="auto"/>
      </w:pPr>
      <w:r>
        <w:separator/>
      </w:r>
    </w:p>
  </w:footnote>
  <w:footnote w:type="continuationSeparator" w:id="0">
    <w:p w:rsidR="000A72AE" w:rsidRDefault="000A72AE" w:rsidP="0041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27" w:rsidRDefault="00825623" w:rsidP="00593305">
    <w:pPr>
      <w:pStyle w:val="Informal1"/>
      <w:spacing w:before="0" w:after="0"/>
      <w:jc w:val="right"/>
      <w:rPr>
        <w:b/>
        <w:sz w:val="36"/>
        <w:szCs w:val="36"/>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-118110</wp:posOffset>
          </wp:positionV>
          <wp:extent cx="1295400" cy="1371600"/>
          <wp:effectExtent l="0" t="0" r="0" b="0"/>
          <wp:wrapTight wrapText="bothSides">
            <wp:wrapPolygon edited="0">
              <wp:start x="0" y="0"/>
              <wp:lineTo x="0" y="21300"/>
              <wp:lineTo x="21282" y="21300"/>
              <wp:lineTo x="21282" y="0"/>
              <wp:lineTo x="0" y="0"/>
            </wp:wrapPolygon>
          </wp:wrapTight>
          <wp:docPr id="5" name="Picture 5" descr="FM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pic:spPr>
              </pic:pic>
            </a:graphicData>
          </a:graphic>
          <wp14:sizeRelH relativeFrom="page">
            <wp14:pctWidth>0</wp14:pctWidth>
          </wp14:sizeRelH>
          <wp14:sizeRelV relativeFrom="page">
            <wp14:pctHeight>0</wp14:pctHeight>
          </wp14:sizeRelV>
        </wp:anchor>
      </w:drawing>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6A6F"/>
    <w:multiLevelType w:val="hybridMultilevel"/>
    <w:tmpl w:val="011A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02AA"/>
    <w:multiLevelType w:val="hybridMultilevel"/>
    <w:tmpl w:val="CEDA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415"/>
    <w:multiLevelType w:val="hybridMultilevel"/>
    <w:tmpl w:val="4DD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1362"/>
    <w:multiLevelType w:val="hybridMultilevel"/>
    <w:tmpl w:val="A9E6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2411"/>
    <w:multiLevelType w:val="hybridMultilevel"/>
    <w:tmpl w:val="983A6B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0BD0"/>
    <w:multiLevelType w:val="hybridMultilevel"/>
    <w:tmpl w:val="C336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8D4BDC"/>
    <w:multiLevelType w:val="hybridMultilevel"/>
    <w:tmpl w:val="EE30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B7DCC"/>
    <w:multiLevelType w:val="hybridMultilevel"/>
    <w:tmpl w:val="8A02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52C1E"/>
    <w:multiLevelType w:val="hybridMultilevel"/>
    <w:tmpl w:val="47C4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F98"/>
    <w:multiLevelType w:val="hybridMultilevel"/>
    <w:tmpl w:val="EDAE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30C5"/>
    <w:multiLevelType w:val="hybridMultilevel"/>
    <w:tmpl w:val="5C46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86F5F"/>
    <w:multiLevelType w:val="hybridMultilevel"/>
    <w:tmpl w:val="3792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B4532"/>
    <w:multiLevelType w:val="hybridMultilevel"/>
    <w:tmpl w:val="BC18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66663"/>
    <w:multiLevelType w:val="hybridMultilevel"/>
    <w:tmpl w:val="451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608FA"/>
    <w:multiLevelType w:val="hybridMultilevel"/>
    <w:tmpl w:val="217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E59FA"/>
    <w:multiLevelType w:val="hybridMultilevel"/>
    <w:tmpl w:val="2DE8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24334"/>
    <w:multiLevelType w:val="hybridMultilevel"/>
    <w:tmpl w:val="B3AC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E6907"/>
    <w:multiLevelType w:val="hybridMultilevel"/>
    <w:tmpl w:val="17C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23"/>
  </w:num>
  <w:num w:numId="9">
    <w:abstractNumId w:val="9"/>
  </w:num>
  <w:num w:numId="10">
    <w:abstractNumId w:val="7"/>
  </w:num>
  <w:num w:numId="11">
    <w:abstractNumId w:val="5"/>
  </w:num>
  <w:num w:numId="12">
    <w:abstractNumId w:val="27"/>
  </w:num>
  <w:num w:numId="13">
    <w:abstractNumId w:val="28"/>
  </w:num>
  <w:num w:numId="14">
    <w:abstractNumId w:val="13"/>
  </w:num>
  <w:num w:numId="15">
    <w:abstractNumId w:val="6"/>
  </w:num>
  <w:num w:numId="16">
    <w:abstractNumId w:val="4"/>
  </w:num>
  <w:num w:numId="17">
    <w:abstractNumId w:val="8"/>
  </w:num>
  <w:num w:numId="18">
    <w:abstractNumId w:val="17"/>
  </w:num>
  <w:num w:numId="19">
    <w:abstractNumId w:val="20"/>
  </w:num>
  <w:num w:numId="20">
    <w:abstractNumId w:val="19"/>
  </w:num>
  <w:num w:numId="21">
    <w:abstractNumId w:val="2"/>
  </w:num>
  <w:num w:numId="22">
    <w:abstractNumId w:val="18"/>
  </w:num>
  <w:num w:numId="23">
    <w:abstractNumId w:val="16"/>
  </w:num>
  <w:num w:numId="24">
    <w:abstractNumId w:val="14"/>
  </w:num>
  <w:num w:numId="25">
    <w:abstractNumId w:val="15"/>
  </w:num>
  <w:num w:numId="26">
    <w:abstractNumId w:val="25"/>
  </w:num>
  <w:num w:numId="27">
    <w:abstractNumId w:val="1"/>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16524"/>
    <w:rsid w:val="000478BA"/>
    <w:rsid w:val="00047CEA"/>
    <w:rsid w:val="00052F17"/>
    <w:rsid w:val="00070307"/>
    <w:rsid w:val="00077B24"/>
    <w:rsid w:val="00084E2D"/>
    <w:rsid w:val="000A72AE"/>
    <w:rsid w:val="000B1C39"/>
    <w:rsid w:val="000B7394"/>
    <w:rsid w:val="000C2920"/>
    <w:rsid w:val="000D362F"/>
    <w:rsid w:val="000E7FD6"/>
    <w:rsid w:val="000F0A27"/>
    <w:rsid w:val="00105E9C"/>
    <w:rsid w:val="00114550"/>
    <w:rsid w:val="00125D7C"/>
    <w:rsid w:val="001342FA"/>
    <w:rsid w:val="00134B23"/>
    <w:rsid w:val="00137A12"/>
    <w:rsid w:val="00141618"/>
    <w:rsid w:val="00141E59"/>
    <w:rsid w:val="00153CFE"/>
    <w:rsid w:val="0016123F"/>
    <w:rsid w:val="00164778"/>
    <w:rsid w:val="00174659"/>
    <w:rsid w:val="00175CE9"/>
    <w:rsid w:val="001849A1"/>
    <w:rsid w:val="00184D18"/>
    <w:rsid w:val="00195847"/>
    <w:rsid w:val="00195BEA"/>
    <w:rsid w:val="00196483"/>
    <w:rsid w:val="001C7318"/>
    <w:rsid w:val="001E3626"/>
    <w:rsid w:val="00203EA3"/>
    <w:rsid w:val="002123DA"/>
    <w:rsid w:val="002156A4"/>
    <w:rsid w:val="00230BE0"/>
    <w:rsid w:val="00243D7A"/>
    <w:rsid w:val="0024485C"/>
    <w:rsid w:val="002546DF"/>
    <w:rsid w:val="0026037A"/>
    <w:rsid w:val="0026256E"/>
    <w:rsid w:val="0026516C"/>
    <w:rsid w:val="00270075"/>
    <w:rsid w:val="002C0AD1"/>
    <w:rsid w:val="002C38E0"/>
    <w:rsid w:val="002C57FF"/>
    <w:rsid w:val="002D711C"/>
    <w:rsid w:val="002E6840"/>
    <w:rsid w:val="003171DF"/>
    <w:rsid w:val="00321835"/>
    <w:rsid w:val="00344E60"/>
    <w:rsid w:val="00351684"/>
    <w:rsid w:val="0035568E"/>
    <w:rsid w:val="00355F3A"/>
    <w:rsid w:val="003652E2"/>
    <w:rsid w:val="00383509"/>
    <w:rsid w:val="003A4DA1"/>
    <w:rsid w:val="003A6CAF"/>
    <w:rsid w:val="003B4DE8"/>
    <w:rsid w:val="003D4060"/>
    <w:rsid w:val="003E5976"/>
    <w:rsid w:val="00404BCB"/>
    <w:rsid w:val="00415D27"/>
    <w:rsid w:val="004243BF"/>
    <w:rsid w:val="0042559A"/>
    <w:rsid w:val="00440F05"/>
    <w:rsid w:val="004768F4"/>
    <w:rsid w:val="00487C52"/>
    <w:rsid w:val="004B120F"/>
    <w:rsid w:val="004D1447"/>
    <w:rsid w:val="004D4973"/>
    <w:rsid w:val="004D6980"/>
    <w:rsid w:val="004D6A99"/>
    <w:rsid w:val="004F3E5A"/>
    <w:rsid w:val="004F7DCB"/>
    <w:rsid w:val="00504E62"/>
    <w:rsid w:val="005347A9"/>
    <w:rsid w:val="00534C5A"/>
    <w:rsid w:val="00544955"/>
    <w:rsid w:val="00550B33"/>
    <w:rsid w:val="0055481F"/>
    <w:rsid w:val="00557532"/>
    <w:rsid w:val="0056004A"/>
    <w:rsid w:val="00577F35"/>
    <w:rsid w:val="005A2D15"/>
    <w:rsid w:val="005B1E9E"/>
    <w:rsid w:val="005D22C8"/>
    <w:rsid w:val="005F2373"/>
    <w:rsid w:val="005F30E5"/>
    <w:rsid w:val="005F4B8B"/>
    <w:rsid w:val="00615287"/>
    <w:rsid w:val="00621DB0"/>
    <w:rsid w:val="00637DE2"/>
    <w:rsid w:val="006423DB"/>
    <w:rsid w:val="006612F7"/>
    <w:rsid w:val="006677D6"/>
    <w:rsid w:val="00677C32"/>
    <w:rsid w:val="00680AE5"/>
    <w:rsid w:val="006B3771"/>
    <w:rsid w:val="006C7423"/>
    <w:rsid w:val="006E2487"/>
    <w:rsid w:val="006F555A"/>
    <w:rsid w:val="00716BF7"/>
    <w:rsid w:val="007256AA"/>
    <w:rsid w:val="00736E45"/>
    <w:rsid w:val="007456BB"/>
    <w:rsid w:val="007674C2"/>
    <w:rsid w:val="007814D2"/>
    <w:rsid w:val="007822F3"/>
    <w:rsid w:val="00785613"/>
    <w:rsid w:val="00795154"/>
    <w:rsid w:val="007B5F28"/>
    <w:rsid w:val="007E0221"/>
    <w:rsid w:val="007E0D34"/>
    <w:rsid w:val="007E6079"/>
    <w:rsid w:val="00801708"/>
    <w:rsid w:val="0081178E"/>
    <w:rsid w:val="008165A7"/>
    <w:rsid w:val="00825623"/>
    <w:rsid w:val="00832B05"/>
    <w:rsid w:val="00835361"/>
    <w:rsid w:val="00835B59"/>
    <w:rsid w:val="00841FAE"/>
    <w:rsid w:val="00850445"/>
    <w:rsid w:val="00854ADF"/>
    <w:rsid w:val="00854F70"/>
    <w:rsid w:val="008667C1"/>
    <w:rsid w:val="00891695"/>
    <w:rsid w:val="00891DBB"/>
    <w:rsid w:val="008A4639"/>
    <w:rsid w:val="008B32B7"/>
    <w:rsid w:val="008F3A35"/>
    <w:rsid w:val="008F3B6E"/>
    <w:rsid w:val="0090240E"/>
    <w:rsid w:val="009026C2"/>
    <w:rsid w:val="00911E86"/>
    <w:rsid w:val="00914FD6"/>
    <w:rsid w:val="00917C1E"/>
    <w:rsid w:val="00922DE0"/>
    <w:rsid w:val="009508C5"/>
    <w:rsid w:val="0095307E"/>
    <w:rsid w:val="00954071"/>
    <w:rsid w:val="00966FE2"/>
    <w:rsid w:val="00982877"/>
    <w:rsid w:val="009918B2"/>
    <w:rsid w:val="009942EF"/>
    <w:rsid w:val="009A72D0"/>
    <w:rsid w:val="009B0B96"/>
    <w:rsid w:val="009C4FB7"/>
    <w:rsid w:val="009C53B7"/>
    <w:rsid w:val="009C5EE1"/>
    <w:rsid w:val="009E53D5"/>
    <w:rsid w:val="009F665D"/>
    <w:rsid w:val="00A13043"/>
    <w:rsid w:val="00A14BB5"/>
    <w:rsid w:val="00A25AD4"/>
    <w:rsid w:val="00A260A5"/>
    <w:rsid w:val="00A3424D"/>
    <w:rsid w:val="00A441C4"/>
    <w:rsid w:val="00A54EA1"/>
    <w:rsid w:val="00A54F2E"/>
    <w:rsid w:val="00A60FEB"/>
    <w:rsid w:val="00A803D0"/>
    <w:rsid w:val="00A8586C"/>
    <w:rsid w:val="00A94B6C"/>
    <w:rsid w:val="00A957DA"/>
    <w:rsid w:val="00A95854"/>
    <w:rsid w:val="00A97C9B"/>
    <w:rsid w:val="00AA4B1C"/>
    <w:rsid w:val="00AC1756"/>
    <w:rsid w:val="00AD07E3"/>
    <w:rsid w:val="00AD2C72"/>
    <w:rsid w:val="00AD3BA6"/>
    <w:rsid w:val="00AE0223"/>
    <w:rsid w:val="00AE7C69"/>
    <w:rsid w:val="00B1092C"/>
    <w:rsid w:val="00B11024"/>
    <w:rsid w:val="00B2127D"/>
    <w:rsid w:val="00B45A28"/>
    <w:rsid w:val="00B507A5"/>
    <w:rsid w:val="00B52DBB"/>
    <w:rsid w:val="00B572AF"/>
    <w:rsid w:val="00B60CD7"/>
    <w:rsid w:val="00B66D59"/>
    <w:rsid w:val="00B7703D"/>
    <w:rsid w:val="00B820EE"/>
    <w:rsid w:val="00B84CE6"/>
    <w:rsid w:val="00B857C4"/>
    <w:rsid w:val="00B96A67"/>
    <w:rsid w:val="00BB3FCB"/>
    <w:rsid w:val="00BB6EDF"/>
    <w:rsid w:val="00BB7D90"/>
    <w:rsid w:val="00BE1775"/>
    <w:rsid w:val="00BE2F8F"/>
    <w:rsid w:val="00BE6DCB"/>
    <w:rsid w:val="00BF0A78"/>
    <w:rsid w:val="00BF5B29"/>
    <w:rsid w:val="00C06C2F"/>
    <w:rsid w:val="00C20463"/>
    <w:rsid w:val="00C20F0A"/>
    <w:rsid w:val="00C31F77"/>
    <w:rsid w:val="00C428D3"/>
    <w:rsid w:val="00C54E60"/>
    <w:rsid w:val="00C56D6F"/>
    <w:rsid w:val="00C57694"/>
    <w:rsid w:val="00CA4F70"/>
    <w:rsid w:val="00CA5372"/>
    <w:rsid w:val="00CA7D18"/>
    <w:rsid w:val="00CC2DAB"/>
    <w:rsid w:val="00CC42EC"/>
    <w:rsid w:val="00CC52D2"/>
    <w:rsid w:val="00CD0B3A"/>
    <w:rsid w:val="00CD118A"/>
    <w:rsid w:val="00CD457F"/>
    <w:rsid w:val="00CE76B7"/>
    <w:rsid w:val="00CF587C"/>
    <w:rsid w:val="00D06049"/>
    <w:rsid w:val="00D11C1B"/>
    <w:rsid w:val="00D351CF"/>
    <w:rsid w:val="00D660D6"/>
    <w:rsid w:val="00DB20BE"/>
    <w:rsid w:val="00DB3B1F"/>
    <w:rsid w:val="00DC3604"/>
    <w:rsid w:val="00DC4BD8"/>
    <w:rsid w:val="00DD50BE"/>
    <w:rsid w:val="00DD69BB"/>
    <w:rsid w:val="00DD72BD"/>
    <w:rsid w:val="00DD7F00"/>
    <w:rsid w:val="00DF0114"/>
    <w:rsid w:val="00DF1E9A"/>
    <w:rsid w:val="00DF56EC"/>
    <w:rsid w:val="00E16995"/>
    <w:rsid w:val="00E17442"/>
    <w:rsid w:val="00E246CC"/>
    <w:rsid w:val="00E325E4"/>
    <w:rsid w:val="00E34035"/>
    <w:rsid w:val="00E34B77"/>
    <w:rsid w:val="00E44344"/>
    <w:rsid w:val="00E53DCB"/>
    <w:rsid w:val="00E6370C"/>
    <w:rsid w:val="00E72820"/>
    <w:rsid w:val="00E74C21"/>
    <w:rsid w:val="00E74EF8"/>
    <w:rsid w:val="00ED6B25"/>
    <w:rsid w:val="00EE16FB"/>
    <w:rsid w:val="00F06095"/>
    <w:rsid w:val="00F121D4"/>
    <w:rsid w:val="00F200C7"/>
    <w:rsid w:val="00F35842"/>
    <w:rsid w:val="00F42C8B"/>
    <w:rsid w:val="00F435AB"/>
    <w:rsid w:val="00F47E51"/>
    <w:rsid w:val="00F64B16"/>
    <w:rsid w:val="00F67712"/>
    <w:rsid w:val="00F761C5"/>
    <w:rsid w:val="00F9127B"/>
    <w:rsid w:val="00FB1F2C"/>
    <w:rsid w:val="00FD265B"/>
    <w:rsid w:val="00FD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6523C"/>
  <w15:docId w15:val="{8A2277ED-DE97-471F-856E-70F7893C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 w:type="paragraph" w:styleId="BalloonText">
    <w:name w:val="Balloon Text"/>
    <w:basedOn w:val="Normal"/>
    <w:link w:val="BalloonTextChar"/>
    <w:uiPriority w:val="99"/>
    <w:semiHidden/>
    <w:unhideWhenUsed/>
    <w:rsid w:val="00C5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788355919">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FMTF Transit Committee Meeting Minutes</vt:lpstr>
    </vt:vector>
  </TitlesOfParts>
  <Company>URS Corporation</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Transit Committee Meeting Minutes</dc:title>
  <dc:creator>pl931ft</dc:creator>
  <cp:lastModifiedBy>Seeburger, Scott</cp:lastModifiedBy>
  <cp:revision>2</cp:revision>
  <dcterms:created xsi:type="dcterms:W3CDTF">2016-06-17T19:01:00Z</dcterms:created>
  <dcterms:modified xsi:type="dcterms:W3CDTF">2016-06-17T19:01:00Z</dcterms:modified>
</cp:coreProperties>
</file>